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2C1DB" w14:textId="7B7DCD09" w:rsidR="00D551DE" w:rsidRPr="00D551DE" w:rsidRDefault="00D551DE" w:rsidP="00D551DE">
      <w:pPr>
        <w:pStyle w:val="Header"/>
        <w:tabs>
          <w:tab w:val="right" w:pos="9639"/>
        </w:tabs>
        <w:rPr>
          <w:rFonts w:cs="Arial"/>
          <w:sz w:val="24"/>
          <w:lang w:eastAsia="zh-CN"/>
        </w:rPr>
      </w:pPr>
      <w:r w:rsidRPr="00D551DE">
        <w:rPr>
          <w:rFonts w:cs="Arial"/>
          <w:sz w:val="24"/>
          <w:lang w:eastAsia="zh-CN"/>
        </w:rPr>
        <w:t>3GPP TSG-RAN WG2 Meeting #124</w:t>
      </w:r>
      <w:r w:rsidRPr="00D551DE">
        <w:rPr>
          <w:rFonts w:cs="Arial"/>
          <w:sz w:val="24"/>
          <w:lang w:eastAsia="zh-CN"/>
        </w:rPr>
        <w:tab/>
        <w:t>R2-23</w:t>
      </w:r>
      <w:r w:rsidR="001920F1">
        <w:rPr>
          <w:rFonts w:cs="Arial"/>
          <w:sz w:val="24"/>
          <w:lang w:eastAsia="zh-CN"/>
        </w:rPr>
        <w:t>12540</w:t>
      </w:r>
    </w:p>
    <w:p w14:paraId="2407D91B" w14:textId="0293A8C8" w:rsidR="00B52CDD" w:rsidRDefault="00D551DE" w:rsidP="00D551DE">
      <w:pPr>
        <w:pStyle w:val="Header"/>
        <w:tabs>
          <w:tab w:val="right" w:pos="9639"/>
        </w:tabs>
        <w:jc w:val="both"/>
        <w:rPr>
          <w:rFonts w:cs="Arial"/>
          <w:sz w:val="24"/>
          <w:lang w:eastAsia="zh-CN"/>
        </w:rPr>
      </w:pPr>
      <w:r w:rsidRPr="00D551DE">
        <w:rPr>
          <w:rFonts w:cs="Arial"/>
          <w:sz w:val="24"/>
          <w:lang w:eastAsia="zh-CN"/>
        </w:rPr>
        <w:t xml:space="preserve">Chicago, USA, Nov. 13th – 17th, </w:t>
      </w:r>
      <w:r w:rsidR="000B2324" w:rsidRPr="00C74D81">
        <w:rPr>
          <w:rFonts w:cs="Arial"/>
          <w:sz w:val="24"/>
          <w:lang w:eastAsia="zh-CN"/>
        </w:rPr>
        <w:t>202</w:t>
      </w:r>
      <w:r w:rsidR="000B2324">
        <w:rPr>
          <w:rFonts w:cs="Arial"/>
          <w:sz w:val="24"/>
          <w:lang w:eastAsia="zh-CN"/>
        </w:rPr>
        <w:t>3</w:t>
      </w:r>
      <w:r w:rsidR="000B2324">
        <w:rPr>
          <w:rFonts w:eastAsia="MS Mincho"/>
          <w:sz w:val="24"/>
        </w:rPr>
        <w:t xml:space="preserve">     </w:t>
      </w:r>
      <w:r w:rsidR="00FF37E4">
        <w:rPr>
          <w:rFonts w:eastAsia="MS Mincho"/>
          <w:sz w:val="24"/>
        </w:rPr>
        <w:t xml:space="preserve">                </w:t>
      </w:r>
      <w:r w:rsidR="00B52CDD">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6BD02D8E"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405304">
        <w:rPr>
          <w:rFonts w:eastAsia="SimSun" w:cs="Arial"/>
          <w:b/>
          <w:bCs/>
          <w:kern w:val="2"/>
          <w:sz w:val="24"/>
          <w:szCs w:val="22"/>
          <w:lang w:val="en-US" w:eastAsia="zh-CN"/>
        </w:rPr>
        <w:t>7</w:t>
      </w:r>
      <w:r w:rsidR="00D075F0">
        <w:rPr>
          <w:rFonts w:eastAsia="SimSun" w:cs="Arial"/>
          <w:b/>
          <w:bCs/>
          <w:kern w:val="2"/>
          <w:sz w:val="24"/>
          <w:szCs w:val="22"/>
          <w:lang w:val="en-US" w:eastAsia="zh-CN"/>
        </w:rPr>
        <w:t>.</w:t>
      </w:r>
      <w:r w:rsidR="008E1C52">
        <w:rPr>
          <w:rFonts w:eastAsia="SimSun" w:cs="Arial"/>
          <w:b/>
          <w:bCs/>
          <w:kern w:val="2"/>
          <w:sz w:val="24"/>
          <w:szCs w:val="22"/>
          <w:lang w:val="en-US" w:eastAsia="zh-CN"/>
        </w:rPr>
        <w:t>9</w:t>
      </w:r>
      <w:r w:rsidR="009F47BD">
        <w:rPr>
          <w:rFonts w:eastAsia="SimSun" w:cs="Arial" w:hint="eastAsia"/>
          <w:b/>
          <w:bCs/>
          <w:kern w:val="2"/>
          <w:sz w:val="24"/>
          <w:szCs w:val="22"/>
          <w:lang w:val="en-US" w:eastAsia="zh-CN"/>
        </w:rPr>
        <w:t>.</w:t>
      </w:r>
      <w:r w:rsidR="008E1C52">
        <w:rPr>
          <w:rFonts w:eastAsia="SimSun"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3779BD6C"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32063E">
        <w:rPr>
          <w:rFonts w:ascii="Arial" w:hAnsi="Arial" w:cs="Arial"/>
          <w:b/>
          <w:bCs/>
          <w:sz w:val="24"/>
        </w:rPr>
        <w:t xml:space="preserve">Remaining points in </w:t>
      </w:r>
      <w:r w:rsidR="00BD54BA">
        <w:rPr>
          <w:rFonts w:ascii="Arial" w:hAnsi="Arial" w:cs="Arial"/>
          <w:b/>
          <w:bCs/>
          <w:sz w:val="24"/>
        </w:rPr>
        <w:t>M</w:t>
      </w:r>
      <w:r w:rsidR="005B456A">
        <w:rPr>
          <w:rFonts w:ascii="Arial" w:hAnsi="Arial" w:cs="Arial"/>
          <w:b/>
          <w:bCs/>
          <w:sz w:val="24"/>
        </w:rPr>
        <w:t xml:space="preserve">ultipath </w:t>
      </w:r>
      <w:r w:rsidR="00BD54BA">
        <w:rPr>
          <w:rFonts w:ascii="Arial" w:hAnsi="Arial" w:cs="Arial"/>
          <w:b/>
          <w:bCs/>
          <w:sz w:val="24"/>
        </w:rPr>
        <w:t>relay</w:t>
      </w:r>
      <w:r w:rsidR="00910630">
        <w:rPr>
          <w:rFonts w:ascii="Arial" w:hAnsi="Arial" w:cs="Arial"/>
          <w:b/>
          <w:bCs/>
          <w:sz w:val="24"/>
        </w:rPr>
        <w:t>ing</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204FED90" w14:textId="415DBA1E" w:rsidR="007916A2" w:rsidRPr="000D7DBB" w:rsidRDefault="0092224B" w:rsidP="000D7DBB">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AC9F7F" w14:textId="493DFF14" w:rsidR="006D622B" w:rsidRPr="00052DC7" w:rsidRDefault="00D3566B" w:rsidP="00A861FD">
      <w:pPr>
        <w:widowControl/>
        <w:overflowPunct w:val="0"/>
        <w:autoSpaceDE w:val="0"/>
        <w:autoSpaceDN w:val="0"/>
        <w:adjustRightInd w:val="0"/>
        <w:spacing w:before="120" w:line="280" w:lineRule="atLeast"/>
        <w:rPr>
          <w:rFonts w:ascii="Times New Roman" w:hAnsi="Times New Roman"/>
          <w:sz w:val="20"/>
          <w:szCs w:val="20"/>
        </w:rPr>
      </w:pPr>
      <w:r>
        <w:rPr>
          <w:rFonts w:ascii="Times New Roman" w:hAnsi="Times New Roman" w:hint="eastAsia"/>
        </w:rPr>
        <w:t>S</w:t>
      </w:r>
      <w:r w:rsidR="00E2745A">
        <w:rPr>
          <w:rFonts w:ascii="Times New Roman" w:hAnsi="Times New Roman"/>
        </w:rPr>
        <w:t>ome open issues are identified in the email discussion [</w:t>
      </w:r>
      <w:r>
        <w:rPr>
          <w:rFonts w:ascii="Times New Roman" w:hAnsi="Times New Roman"/>
        </w:rPr>
        <w:t>1</w:t>
      </w:r>
      <w:r w:rsidR="00E2745A">
        <w:rPr>
          <w:rFonts w:ascii="Times New Roman" w:hAnsi="Times New Roman"/>
        </w:rPr>
        <w:t>].</w:t>
      </w:r>
      <w:r>
        <w:rPr>
          <w:rFonts w:ascii="Times New Roman" w:hAnsi="Times New Roman"/>
        </w:rPr>
        <w:t xml:space="preserve"> </w:t>
      </w:r>
      <w:r w:rsidR="002C7A52" w:rsidRPr="00052DC7">
        <w:rPr>
          <w:rFonts w:ascii="Times New Roman" w:eastAsia="MS Mincho" w:hAnsi="Times New Roman"/>
          <w:lang w:eastAsia="ja-JP"/>
        </w:rPr>
        <w:t xml:space="preserve">In this contribution, we </w:t>
      </w:r>
      <w:r w:rsidR="00A74B8F" w:rsidRPr="00052DC7">
        <w:rPr>
          <w:rFonts w:ascii="Times New Roman" w:eastAsia="MS Mincho" w:hAnsi="Times New Roman"/>
          <w:lang w:eastAsia="ja-JP"/>
        </w:rPr>
        <w:t xml:space="preserve">further </w:t>
      </w:r>
      <w:r w:rsidR="002C7A52" w:rsidRPr="00052DC7">
        <w:rPr>
          <w:rFonts w:ascii="Times New Roman" w:eastAsia="MS Mincho" w:hAnsi="Times New Roman"/>
          <w:lang w:eastAsia="ja-JP"/>
        </w:rPr>
        <w:t xml:space="preserve">discuss </w:t>
      </w:r>
      <w:bookmarkStart w:id="4" w:name="_Hlk109838749"/>
      <w:r w:rsidR="00A74B8F" w:rsidRPr="00052DC7">
        <w:rPr>
          <w:rFonts w:ascii="Times New Roman" w:eastAsia="MS Mincho" w:hAnsi="Times New Roman"/>
          <w:lang w:eastAsia="ja-JP"/>
        </w:rPr>
        <w:t xml:space="preserve">the </w:t>
      </w:r>
      <w:r w:rsidR="00414B7C">
        <w:rPr>
          <w:rFonts w:ascii="Times New Roman" w:eastAsia="MS Mincho" w:hAnsi="Times New Roman"/>
          <w:lang w:eastAsia="ja-JP"/>
        </w:rPr>
        <w:t>remaining open</w:t>
      </w:r>
      <w:r w:rsidR="000D7DBB" w:rsidRPr="00052DC7">
        <w:rPr>
          <w:rFonts w:ascii="Times New Roman" w:eastAsia="MS Mincho" w:hAnsi="Times New Roman"/>
          <w:lang w:eastAsia="ja-JP"/>
        </w:rPr>
        <w:t xml:space="preserve"> </w:t>
      </w:r>
      <w:r w:rsidR="00A74B8F" w:rsidRPr="00052DC7">
        <w:rPr>
          <w:rFonts w:ascii="Times New Roman" w:eastAsia="MS Mincho" w:hAnsi="Times New Roman"/>
          <w:lang w:eastAsia="ja-JP"/>
        </w:rPr>
        <w:t xml:space="preserve">issues </w:t>
      </w:r>
      <w:r>
        <w:rPr>
          <w:rFonts w:ascii="Times New Roman" w:eastAsia="MS Mincho" w:hAnsi="Times New Roman"/>
          <w:lang w:eastAsia="ja-JP"/>
        </w:rPr>
        <w:t>and other potential issues for</w:t>
      </w:r>
      <w:r w:rsidR="00A74B8F" w:rsidRPr="00052DC7">
        <w:rPr>
          <w:rFonts w:ascii="Times New Roman" w:eastAsia="MS Mincho" w:hAnsi="Times New Roman"/>
          <w:lang w:eastAsia="ja-JP"/>
        </w:rPr>
        <w:t xml:space="preserve"> </w:t>
      </w:r>
      <w:r w:rsidR="00A74B8F" w:rsidRPr="00052DC7">
        <w:rPr>
          <w:rFonts w:ascii="Times New Roman" w:hAnsi="Times New Roman"/>
        </w:rPr>
        <w:t>multi-path relaying</w:t>
      </w:r>
      <w:r w:rsidR="00A74B8F" w:rsidRPr="00052DC7">
        <w:rPr>
          <w:rFonts w:ascii="Times New Roman" w:eastAsia="MS Mincho" w:hAnsi="Times New Roman"/>
          <w:lang w:eastAsia="ja-JP"/>
        </w:rPr>
        <w:t xml:space="preserve"> case</w:t>
      </w:r>
      <w:r w:rsidR="00FA2C29" w:rsidRPr="00052DC7">
        <w:rPr>
          <w:rFonts w:ascii="Times New Roman" w:eastAsia="MS Mincho" w:hAnsi="Times New Roman"/>
          <w:lang w:eastAsia="ja-JP"/>
        </w:rPr>
        <w:t>.</w:t>
      </w:r>
      <w:bookmarkEnd w:id="4"/>
      <w:r w:rsidR="002C7A52" w:rsidRPr="00052DC7">
        <w:rPr>
          <w:rFonts w:ascii="Times New Roman" w:hAnsi="Times New Roman"/>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148A86ED" w14:textId="09789199" w:rsidR="00C211C4" w:rsidRPr="00052DC7" w:rsidRDefault="00B8721B" w:rsidP="00B063FB">
      <w:pPr>
        <w:widowControl/>
        <w:overflowPunct w:val="0"/>
        <w:autoSpaceDE w:val="0"/>
        <w:autoSpaceDN w:val="0"/>
        <w:adjustRightInd w:val="0"/>
        <w:spacing w:before="120" w:line="280" w:lineRule="atLeast"/>
        <w:rPr>
          <w:rFonts w:ascii="Times New Roman" w:hAnsi="Times New Roman"/>
          <w:b/>
          <w:bCs/>
          <w:u w:val="single"/>
        </w:rPr>
      </w:pPr>
      <w:r>
        <w:rPr>
          <w:rFonts w:ascii="Times New Roman" w:hAnsi="Times New Roman"/>
          <w:b/>
          <w:bCs/>
          <w:u w:val="single"/>
        </w:rPr>
        <w:t xml:space="preserve">Relay </w:t>
      </w:r>
      <w:r w:rsidR="007E0121" w:rsidRPr="00052DC7">
        <w:rPr>
          <w:rFonts w:ascii="Times New Roman" w:hAnsi="Times New Roman"/>
          <w:b/>
          <w:bCs/>
          <w:u w:val="single"/>
        </w:rPr>
        <w:t>M</w:t>
      </w:r>
      <w:r w:rsidR="00C211C4" w:rsidRPr="00052DC7">
        <w:rPr>
          <w:rFonts w:ascii="Times New Roman" w:hAnsi="Times New Roman"/>
          <w:b/>
          <w:bCs/>
          <w:u w:val="single"/>
        </w:rPr>
        <w:t>obility scenarios</w:t>
      </w:r>
    </w:p>
    <w:p w14:paraId="49A0458C" w14:textId="36A41588" w:rsidR="00000C1A" w:rsidRDefault="00000C1A" w:rsidP="00F01987">
      <w:pPr>
        <w:spacing w:beforeLines="50" w:before="156" w:afterLines="50" w:after="156"/>
        <w:rPr>
          <w:rFonts w:ascii="Times New Roman" w:hAnsi="Times New Roman"/>
        </w:rPr>
      </w:pPr>
      <w:r w:rsidRPr="001527B3">
        <w:rPr>
          <w:rFonts w:ascii="Times New Roman" w:hAnsi="Times New Roman"/>
        </w:rPr>
        <w:t xml:space="preserve">For Scenario-1/2, </w:t>
      </w:r>
      <w:r w:rsidR="001572A3">
        <w:rPr>
          <w:rFonts w:ascii="Times New Roman" w:hAnsi="Times New Roman"/>
        </w:rPr>
        <w:t xml:space="preserve">RAN2 concluded </w:t>
      </w:r>
      <w:r w:rsidRPr="001527B3">
        <w:rPr>
          <w:rFonts w:ascii="Times New Roman" w:hAnsi="Times New Roman"/>
        </w:rPr>
        <w:t xml:space="preserve">not </w:t>
      </w:r>
      <w:r w:rsidR="001572A3">
        <w:rPr>
          <w:rFonts w:ascii="Times New Roman" w:hAnsi="Times New Roman"/>
        </w:rPr>
        <w:t xml:space="preserve">to </w:t>
      </w:r>
      <w:r w:rsidRPr="001527B3">
        <w:rPr>
          <w:rFonts w:ascii="Times New Roman" w:hAnsi="Times New Roman"/>
        </w:rPr>
        <w:t xml:space="preserve">pursue remote UE notifying network upon reception of notification message indicating relay UE handover. </w:t>
      </w:r>
      <w:r w:rsidR="001572A3">
        <w:rPr>
          <w:rFonts w:ascii="Times New Roman" w:hAnsi="Times New Roman"/>
        </w:rPr>
        <w:t xml:space="preserve">We still have </w:t>
      </w:r>
      <w:proofErr w:type="gramStart"/>
      <w:r w:rsidR="001572A3">
        <w:rPr>
          <w:rFonts w:ascii="Times New Roman" w:hAnsi="Times New Roman"/>
        </w:rPr>
        <w:t>a</w:t>
      </w:r>
      <w:proofErr w:type="gramEnd"/>
      <w:r w:rsidR="001572A3">
        <w:rPr>
          <w:rFonts w:ascii="Times New Roman" w:hAnsi="Times New Roman"/>
        </w:rPr>
        <w:t xml:space="preserve"> </w:t>
      </w:r>
      <w:r w:rsidRPr="001527B3">
        <w:rPr>
          <w:rFonts w:ascii="Times New Roman" w:hAnsi="Times New Roman"/>
        </w:rPr>
        <w:t>FFS whether rely on network to release configuration of relay UE at remote UE before relay UE handover, or rely on remote UE to suspend the indirect path upon reception of notification message indicating relay UE handover.</w:t>
      </w:r>
      <w:r w:rsidR="00AD0792">
        <w:rPr>
          <w:rFonts w:ascii="Times New Roman" w:hAnsi="Times New Roman"/>
        </w:rPr>
        <w:t xml:space="preserve"> </w:t>
      </w:r>
      <w:r w:rsidR="00971E90">
        <w:rPr>
          <w:rFonts w:ascii="Times New Roman" w:hAnsi="Times New Roman"/>
        </w:rPr>
        <w:t xml:space="preserve">Some companies think </w:t>
      </w:r>
      <w:r w:rsidR="0079515B">
        <w:rPr>
          <w:rFonts w:ascii="Times New Roman" w:hAnsi="Times New Roman"/>
        </w:rPr>
        <w:t xml:space="preserve">we can restrict </w:t>
      </w:r>
      <w:r w:rsidR="00971E90">
        <w:rPr>
          <w:rFonts w:ascii="Times New Roman" w:hAnsi="Times New Roman"/>
        </w:rPr>
        <w:t xml:space="preserve">gNB </w:t>
      </w:r>
      <w:r w:rsidR="0079515B">
        <w:rPr>
          <w:rFonts w:ascii="Times New Roman" w:hAnsi="Times New Roman"/>
        </w:rPr>
        <w:t>to perform e.g relay change since gNB is aware of relay UE handover.</w:t>
      </w:r>
      <w:r w:rsidR="00F55DBD">
        <w:rPr>
          <w:rFonts w:ascii="Times New Roman" w:hAnsi="Times New Roman"/>
        </w:rPr>
        <w:t xml:space="preserve"> </w:t>
      </w:r>
      <w:r w:rsidR="00C4642C">
        <w:rPr>
          <w:rFonts w:ascii="Times New Roman" w:hAnsi="Times New Roman"/>
        </w:rPr>
        <w:t xml:space="preserve">In fact, when remote UE detects sidelink failure or receives </w:t>
      </w:r>
      <w:r w:rsidR="0072207B">
        <w:rPr>
          <w:rFonts w:ascii="Times New Roman" w:hAnsi="Times New Roman"/>
        </w:rPr>
        <w:t>notification message from relay UE</w:t>
      </w:r>
      <w:r w:rsidR="009471F8">
        <w:rPr>
          <w:rFonts w:ascii="Times New Roman" w:hAnsi="Times New Roman"/>
        </w:rPr>
        <w:t xml:space="preserve"> due to </w:t>
      </w:r>
      <w:proofErr w:type="gramStart"/>
      <w:r w:rsidR="009471F8">
        <w:rPr>
          <w:rFonts w:ascii="Times New Roman" w:hAnsi="Times New Roman"/>
        </w:rPr>
        <w:t>e.g.</w:t>
      </w:r>
      <w:proofErr w:type="gramEnd"/>
      <w:r w:rsidR="009471F8">
        <w:rPr>
          <w:rFonts w:ascii="Times New Roman" w:hAnsi="Times New Roman"/>
        </w:rPr>
        <w:t xml:space="preserve"> Uu RLF of relay UE</w:t>
      </w:r>
      <w:r w:rsidR="0072207B">
        <w:rPr>
          <w:rFonts w:ascii="Times New Roman" w:hAnsi="Times New Roman"/>
        </w:rPr>
        <w:t xml:space="preserve">, </w:t>
      </w:r>
      <w:r w:rsidR="000116BE">
        <w:rPr>
          <w:rFonts w:ascii="Times New Roman" w:hAnsi="Times New Roman"/>
        </w:rPr>
        <w:t xml:space="preserve">the remote UE will suspend the indirect path. </w:t>
      </w:r>
      <w:r w:rsidR="009471F8">
        <w:rPr>
          <w:rFonts w:ascii="Times New Roman" w:hAnsi="Times New Roman"/>
        </w:rPr>
        <w:t>Therefore, another way is that</w:t>
      </w:r>
      <w:r w:rsidR="00940DD2">
        <w:rPr>
          <w:rFonts w:ascii="Times New Roman" w:hAnsi="Times New Roman"/>
        </w:rPr>
        <w:t xml:space="preserve"> the UE can follow the same </w:t>
      </w:r>
      <w:r w:rsidR="00206057">
        <w:rPr>
          <w:rFonts w:ascii="Times New Roman" w:hAnsi="Times New Roman"/>
        </w:rPr>
        <w:t xml:space="preserve">behavior as Uu RLF of relay UE in the case of </w:t>
      </w:r>
      <w:r w:rsidR="00940DD2">
        <w:rPr>
          <w:rFonts w:ascii="Times New Roman" w:hAnsi="Times New Roman"/>
        </w:rPr>
        <w:t>the handover of relay UE</w:t>
      </w:r>
      <w:r w:rsidR="00206057">
        <w:rPr>
          <w:rFonts w:ascii="Times New Roman" w:hAnsi="Times New Roman"/>
        </w:rPr>
        <w:t>. Our understanding is that we do</w:t>
      </w:r>
      <w:r w:rsidR="000533A0">
        <w:rPr>
          <w:rFonts w:ascii="Times New Roman" w:hAnsi="Times New Roman"/>
        </w:rPr>
        <w:t xml:space="preserve"> </w:t>
      </w:r>
      <w:r w:rsidR="00206057">
        <w:rPr>
          <w:rFonts w:ascii="Times New Roman" w:hAnsi="Times New Roman"/>
        </w:rPr>
        <w:t xml:space="preserve">not need to restrict the gNB behavior. </w:t>
      </w:r>
    </w:p>
    <w:p w14:paraId="18B4C783" w14:textId="39DD3B16" w:rsidR="00000C1A" w:rsidRPr="001527B3" w:rsidRDefault="001527B3" w:rsidP="00F01987">
      <w:pPr>
        <w:spacing w:beforeLines="50" w:before="156" w:afterLines="50" w:after="156"/>
        <w:rPr>
          <w:rFonts w:ascii="Times New Roman" w:hAnsi="Times New Roman"/>
          <w:b/>
          <w:bCs/>
        </w:rPr>
      </w:pPr>
      <w:r>
        <w:rPr>
          <w:rFonts w:ascii="Times New Roman" w:hAnsi="Times New Roman"/>
          <w:b/>
          <w:bCs/>
        </w:rPr>
        <w:t>P</w:t>
      </w:r>
      <w:r w:rsidR="00000C1A" w:rsidRPr="001527B3">
        <w:rPr>
          <w:rFonts w:ascii="Times New Roman" w:hAnsi="Times New Roman"/>
          <w:b/>
          <w:bCs/>
        </w:rPr>
        <w:t>roposal</w:t>
      </w:r>
      <w:r>
        <w:rPr>
          <w:rFonts w:ascii="Times New Roman" w:hAnsi="Times New Roman"/>
          <w:b/>
          <w:bCs/>
        </w:rPr>
        <w:t xml:space="preserve"> </w:t>
      </w:r>
      <w:r w:rsidR="00E33F20">
        <w:rPr>
          <w:rFonts w:ascii="Times New Roman" w:hAnsi="Times New Roman"/>
          <w:b/>
          <w:bCs/>
        </w:rPr>
        <w:t>1</w:t>
      </w:r>
      <w:r w:rsidR="00000C1A" w:rsidRPr="001527B3">
        <w:rPr>
          <w:rFonts w:ascii="Times New Roman" w:hAnsi="Times New Roman"/>
          <w:b/>
          <w:bCs/>
        </w:rPr>
        <w:t xml:space="preserve">: </w:t>
      </w:r>
      <w:r w:rsidR="001055A8" w:rsidRPr="001527B3">
        <w:rPr>
          <w:rFonts w:ascii="Times New Roman" w:hAnsi="Times New Roman"/>
          <w:b/>
          <w:bCs/>
        </w:rPr>
        <w:t xml:space="preserve">In the case of relay UE handover, </w:t>
      </w:r>
      <w:r w:rsidR="00000C1A" w:rsidRPr="001527B3">
        <w:rPr>
          <w:rFonts w:ascii="Times New Roman" w:hAnsi="Times New Roman"/>
          <w:b/>
          <w:bCs/>
        </w:rPr>
        <w:t xml:space="preserve">remote UE </w:t>
      </w:r>
      <w:r w:rsidR="001055A8" w:rsidRPr="001527B3">
        <w:rPr>
          <w:rFonts w:ascii="Times New Roman" w:hAnsi="Times New Roman"/>
          <w:b/>
          <w:bCs/>
        </w:rPr>
        <w:t xml:space="preserve">will </w:t>
      </w:r>
      <w:r w:rsidR="00000C1A" w:rsidRPr="001527B3">
        <w:rPr>
          <w:rFonts w:ascii="Times New Roman" w:hAnsi="Times New Roman"/>
          <w:b/>
          <w:bCs/>
        </w:rPr>
        <w:t xml:space="preserve">suspend the indirect path upon reception of notification message </w:t>
      </w:r>
      <w:r w:rsidR="000533A0">
        <w:rPr>
          <w:rFonts w:ascii="Times New Roman" w:hAnsi="Times New Roman"/>
          <w:b/>
          <w:bCs/>
        </w:rPr>
        <w:t>due to</w:t>
      </w:r>
      <w:r w:rsidR="000533A0" w:rsidRPr="001527B3">
        <w:rPr>
          <w:rFonts w:ascii="Times New Roman" w:hAnsi="Times New Roman"/>
          <w:b/>
          <w:bCs/>
        </w:rPr>
        <w:t xml:space="preserve"> </w:t>
      </w:r>
      <w:r w:rsidR="00000C1A" w:rsidRPr="001527B3">
        <w:rPr>
          <w:rFonts w:ascii="Times New Roman" w:hAnsi="Times New Roman"/>
          <w:b/>
          <w:bCs/>
        </w:rPr>
        <w:t>relay UE handover.</w:t>
      </w:r>
    </w:p>
    <w:p w14:paraId="4821F83F" w14:textId="77777777" w:rsidR="00DA39E3" w:rsidRDefault="00DA39E3" w:rsidP="00F01987">
      <w:pPr>
        <w:spacing w:beforeLines="50" w:before="156" w:afterLines="50" w:after="156"/>
        <w:rPr>
          <w:rFonts w:ascii="Times New Roman" w:hAnsi="Times New Roman"/>
          <w:b/>
          <w:bCs/>
          <w:u w:val="single"/>
        </w:rPr>
      </w:pPr>
    </w:p>
    <w:p w14:paraId="65A10C22" w14:textId="66D65905" w:rsidR="00995C53" w:rsidRDefault="007C7DCA" w:rsidP="00F01987">
      <w:pPr>
        <w:spacing w:beforeLines="50" w:before="156" w:afterLines="50" w:after="156"/>
        <w:rPr>
          <w:rFonts w:ascii="Times New Roman" w:hAnsi="Times New Roman"/>
          <w:b/>
          <w:bCs/>
          <w:u w:val="single"/>
        </w:rPr>
      </w:pPr>
      <w:r>
        <w:rPr>
          <w:rFonts w:ascii="Times New Roman" w:hAnsi="Times New Roman"/>
          <w:b/>
          <w:bCs/>
          <w:u w:val="single"/>
        </w:rPr>
        <w:t>C-RNTI</w:t>
      </w:r>
    </w:p>
    <w:p w14:paraId="3B23AA0A" w14:textId="575F5082" w:rsidR="00BB536A" w:rsidRDefault="00F53F2F" w:rsidP="00F01987">
      <w:pPr>
        <w:spacing w:beforeLines="50" w:before="156" w:afterLines="50" w:after="156"/>
        <w:rPr>
          <w:rFonts w:ascii="Times New Roman" w:hAnsi="Times New Roman"/>
        </w:rPr>
      </w:pPr>
      <w:r w:rsidRPr="000A3201">
        <w:rPr>
          <w:rFonts w:ascii="Times New Roman" w:hAnsi="Times New Roman"/>
        </w:rPr>
        <w:t>Referring to the procedure for indirect path addition on top of direct path</w:t>
      </w:r>
      <w:r>
        <w:rPr>
          <w:rFonts w:ascii="Times New Roman" w:hAnsi="Times New Roman"/>
        </w:rPr>
        <w:t xml:space="preserve"> in </w:t>
      </w:r>
      <w:r w:rsidRPr="006B5EE8">
        <w:rPr>
          <w:rFonts w:ascii="Times New Roman" w:hAnsi="Times New Roman"/>
        </w:rPr>
        <w:t>the running CR (38.300),</w:t>
      </w:r>
      <w:r>
        <w:rPr>
          <w:rFonts w:ascii="Times New Roman" w:hAnsi="Times New Roman"/>
        </w:rPr>
        <w:t xml:space="preserve"> the Remote UE </w:t>
      </w:r>
      <w:r w:rsidRPr="00F53F2F">
        <w:rPr>
          <w:rFonts w:ascii="Times New Roman" w:hAnsi="Times New Roman"/>
        </w:rPr>
        <w:t>performs data transmission and reception by using direct path on PCell</w:t>
      </w:r>
      <w:r>
        <w:rPr>
          <w:rFonts w:ascii="Times New Roman" w:hAnsi="Times New Roman"/>
        </w:rPr>
        <w:t xml:space="preserve"> at the </w:t>
      </w:r>
      <w:r w:rsidR="00B879A0">
        <w:rPr>
          <w:rFonts w:ascii="Times New Roman" w:hAnsi="Times New Roman"/>
        </w:rPr>
        <w:t>beginning</w:t>
      </w:r>
      <w:r>
        <w:rPr>
          <w:rFonts w:ascii="Times New Roman" w:hAnsi="Times New Roman"/>
        </w:rPr>
        <w:t xml:space="preserve"> of the procedure which means the UE has a C-RNTI. Then, </w:t>
      </w:r>
      <w:r w:rsidR="00502DA3">
        <w:rPr>
          <w:rFonts w:ascii="Times New Roman" w:hAnsi="Times New Roman"/>
        </w:rPr>
        <w:t>t</w:t>
      </w:r>
      <w:r w:rsidRPr="00F53F2F">
        <w:rPr>
          <w:rFonts w:ascii="Times New Roman" w:hAnsi="Times New Roman"/>
        </w:rPr>
        <w:t xml:space="preserve">he gNB sends the </w:t>
      </w:r>
      <w:r w:rsidRPr="000A3201">
        <w:rPr>
          <w:rFonts w:ascii="Times New Roman" w:hAnsi="Times New Roman"/>
          <w:i/>
          <w:iCs/>
        </w:rPr>
        <w:t xml:space="preserve">RRCReconfiguration </w:t>
      </w:r>
      <w:r w:rsidRPr="00F53F2F">
        <w:rPr>
          <w:rFonts w:ascii="Times New Roman" w:hAnsi="Times New Roman"/>
        </w:rPr>
        <w:t>message to the L2 MP Remote UE</w:t>
      </w:r>
      <w:r>
        <w:rPr>
          <w:rFonts w:ascii="Times New Roman" w:hAnsi="Times New Roman"/>
        </w:rPr>
        <w:t xml:space="preserve"> to add the indirect path. Referring to </w:t>
      </w:r>
      <w:r w:rsidRPr="00F53F2F">
        <w:rPr>
          <w:rFonts w:ascii="Times New Roman" w:hAnsi="Times New Roman"/>
        </w:rPr>
        <w:t>Configuration of SL indirect path</w:t>
      </w:r>
      <w:r>
        <w:rPr>
          <w:rFonts w:ascii="Times New Roman" w:hAnsi="Times New Roman"/>
        </w:rPr>
        <w:t xml:space="preserve"> in the running CR (38.331)</w:t>
      </w:r>
      <w:r w:rsidR="00ED40D5">
        <w:rPr>
          <w:rFonts w:ascii="Times New Roman" w:hAnsi="Times New Roman"/>
        </w:rPr>
        <w:t xml:space="preserve">, the network provides </w:t>
      </w:r>
      <w:r w:rsidR="00ED40D5" w:rsidRPr="00ED40D5">
        <w:rPr>
          <w:rFonts w:ascii="Times New Roman" w:hAnsi="Times New Roman"/>
        </w:rPr>
        <w:t>L2 U2N Remote UE configuration as specified in 5.3.5.16</w:t>
      </w:r>
      <w:r w:rsidR="00ED40D5">
        <w:rPr>
          <w:rFonts w:ascii="Times New Roman" w:hAnsi="Times New Roman"/>
        </w:rPr>
        <w:t xml:space="preserve">. </w:t>
      </w:r>
      <w:r w:rsidR="000D0C8D">
        <w:rPr>
          <w:rFonts w:ascii="Times New Roman" w:hAnsi="Times New Roman"/>
        </w:rPr>
        <w:t xml:space="preserve">according to RRC specification, </w:t>
      </w:r>
      <w:r w:rsidR="00E93356">
        <w:rPr>
          <w:rFonts w:ascii="Times New Roman" w:hAnsi="Times New Roman"/>
        </w:rPr>
        <w:t>a</w:t>
      </w:r>
      <w:r w:rsidR="00E93356" w:rsidRPr="00E93356">
        <w:rPr>
          <w:rFonts w:ascii="Times New Roman" w:hAnsi="Times New Roman"/>
        </w:rPr>
        <w:t xml:space="preserve"> C-RNTI</w:t>
      </w:r>
      <w:r w:rsidR="00E93356">
        <w:rPr>
          <w:rFonts w:ascii="Times New Roman" w:hAnsi="Times New Roman"/>
        </w:rPr>
        <w:t xml:space="preserve"> is mandatorily indicate</w:t>
      </w:r>
      <w:r w:rsidR="00BB536A">
        <w:rPr>
          <w:rFonts w:ascii="Times New Roman" w:hAnsi="Times New Roman"/>
        </w:rPr>
        <w:t>d</w:t>
      </w:r>
      <w:r w:rsidR="00E93356" w:rsidRPr="00E93356">
        <w:rPr>
          <w:rFonts w:ascii="Times New Roman" w:hAnsi="Times New Roman"/>
        </w:rPr>
        <w:t xml:space="preserve"> to the L2 U2N Remote UE </w:t>
      </w:r>
      <w:r w:rsidR="00E93356">
        <w:rPr>
          <w:rFonts w:ascii="Times New Roman" w:hAnsi="Times New Roman"/>
        </w:rPr>
        <w:t xml:space="preserve">in </w:t>
      </w:r>
      <w:r w:rsidR="00D51E6E" w:rsidRPr="00D51E6E">
        <w:rPr>
          <w:rFonts w:ascii="Times New Roman" w:hAnsi="Times New Roman"/>
        </w:rPr>
        <w:t xml:space="preserve">the first </w:t>
      </w:r>
      <w:r w:rsidR="00D51E6E" w:rsidRPr="000A3201">
        <w:rPr>
          <w:rFonts w:ascii="Times New Roman" w:hAnsi="Times New Roman"/>
          <w:i/>
          <w:iCs/>
        </w:rPr>
        <w:t>RRCReconfiguration</w:t>
      </w:r>
      <w:r w:rsidR="00E93356">
        <w:rPr>
          <w:rFonts w:ascii="Times New Roman" w:hAnsi="Times New Roman"/>
        </w:rPr>
        <w:t>.</w:t>
      </w:r>
      <w:r w:rsidR="00245606">
        <w:rPr>
          <w:rFonts w:ascii="Times New Roman" w:hAnsi="Times New Roman"/>
        </w:rPr>
        <w:t xml:space="preserve"> The </w:t>
      </w:r>
      <w:r w:rsidR="00A821A3">
        <w:rPr>
          <w:rFonts w:ascii="Times New Roman" w:hAnsi="Times New Roman"/>
        </w:rPr>
        <w:t xml:space="preserve">UE </w:t>
      </w:r>
      <w:r w:rsidR="00245606">
        <w:rPr>
          <w:rFonts w:ascii="Times New Roman" w:hAnsi="Times New Roman"/>
        </w:rPr>
        <w:t xml:space="preserve">may </w:t>
      </w:r>
      <w:r w:rsidR="00CD2AB8">
        <w:rPr>
          <w:rFonts w:ascii="Times New Roman" w:hAnsi="Times New Roman"/>
        </w:rPr>
        <w:t>be allocated</w:t>
      </w:r>
      <w:r w:rsidR="00245606">
        <w:rPr>
          <w:rFonts w:ascii="Times New Roman" w:hAnsi="Times New Roman"/>
        </w:rPr>
        <w:t xml:space="preserve"> two different C-RNTIs till this step. While </w:t>
      </w:r>
      <w:r w:rsidR="00BB536A">
        <w:rPr>
          <w:rFonts w:ascii="Times New Roman" w:hAnsi="Times New Roman"/>
        </w:rPr>
        <w:t>in legacy,</w:t>
      </w:r>
      <w:r w:rsidR="00BB536A" w:rsidRPr="002E59BB">
        <w:rPr>
          <w:rFonts w:ascii="Times New Roman" w:hAnsi="Times New Roman"/>
        </w:rPr>
        <w:t xml:space="preserve"> </w:t>
      </w:r>
      <w:r w:rsidR="002E59BB" w:rsidRPr="002E59BB">
        <w:rPr>
          <w:rFonts w:ascii="Times New Roman" w:hAnsi="Times New Roman"/>
        </w:rPr>
        <w:t xml:space="preserve">there </w:t>
      </w:r>
      <w:r w:rsidR="00CD2AB8">
        <w:rPr>
          <w:rFonts w:ascii="Times New Roman" w:hAnsi="Times New Roman"/>
        </w:rPr>
        <w:t>is</w:t>
      </w:r>
      <w:r w:rsidR="002E59BB" w:rsidRPr="002E59BB">
        <w:rPr>
          <w:rFonts w:ascii="Times New Roman" w:hAnsi="Times New Roman"/>
        </w:rPr>
        <w:t xml:space="preserve"> only one UE ID maintained in the MAC entity.</w:t>
      </w:r>
      <w:r w:rsidR="00A821A3">
        <w:rPr>
          <w:rFonts w:ascii="Times New Roman" w:hAnsi="Times New Roman"/>
        </w:rPr>
        <w:t xml:space="preserve"> </w:t>
      </w:r>
      <w:r w:rsidR="006224D5">
        <w:rPr>
          <w:rFonts w:ascii="Times New Roman" w:hAnsi="Times New Roman"/>
        </w:rPr>
        <w:t xml:space="preserve">We think </w:t>
      </w:r>
      <w:r w:rsidR="00BB536A">
        <w:rPr>
          <w:rFonts w:ascii="Times New Roman" w:hAnsi="Times New Roman"/>
        </w:rPr>
        <w:t>there could be three ways to model the remote UE ID(s):</w:t>
      </w:r>
    </w:p>
    <w:p w14:paraId="6658FDF3" w14:textId="4DC3DEAD" w:rsidR="00BB536A" w:rsidRDefault="00BB536A" w:rsidP="00F01987">
      <w:pPr>
        <w:spacing w:beforeLines="50" w:before="156" w:afterLines="50" w:after="156"/>
        <w:rPr>
          <w:rFonts w:ascii="Times New Roman" w:hAnsi="Times New Roman"/>
        </w:rPr>
      </w:pPr>
      <w:r>
        <w:rPr>
          <w:rFonts w:ascii="Times New Roman" w:hAnsi="Times New Roman"/>
        </w:rPr>
        <w:t xml:space="preserve">Option 1, one </w:t>
      </w:r>
      <w:r w:rsidRPr="00BB536A">
        <w:rPr>
          <w:rFonts w:ascii="Times New Roman" w:hAnsi="Times New Roman"/>
        </w:rPr>
        <w:t xml:space="preserve">C-RNTI: </w:t>
      </w:r>
      <w:r>
        <w:rPr>
          <w:rFonts w:ascii="Times New Roman" w:hAnsi="Times New Roman"/>
        </w:rPr>
        <w:t>d</w:t>
      </w:r>
      <w:r w:rsidRPr="00BB536A">
        <w:rPr>
          <w:rFonts w:ascii="Times New Roman" w:hAnsi="Times New Roman"/>
        </w:rPr>
        <w:t>o not configure a C-RNTI to the Remote UE</w:t>
      </w:r>
      <w:r>
        <w:rPr>
          <w:rFonts w:ascii="Times New Roman" w:hAnsi="Times New Roman"/>
        </w:rPr>
        <w:t xml:space="preserve"> </w:t>
      </w:r>
      <w:r w:rsidRPr="00BB536A">
        <w:rPr>
          <w:rFonts w:ascii="Times New Roman" w:hAnsi="Times New Roman"/>
        </w:rPr>
        <w:t xml:space="preserve">when adding indirect path to </w:t>
      </w:r>
      <w:r w:rsidR="00081149">
        <w:rPr>
          <w:rFonts w:ascii="Times New Roman" w:hAnsi="Times New Roman"/>
        </w:rPr>
        <w:t>UE on top of direct path</w:t>
      </w:r>
      <w:r w:rsidRPr="00BB536A">
        <w:rPr>
          <w:rFonts w:ascii="Times New Roman" w:hAnsi="Times New Roman"/>
        </w:rPr>
        <w:t xml:space="preserve">. </w:t>
      </w:r>
      <w:r w:rsidR="007C17F8">
        <w:rPr>
          <w:rFonts w:ascii="Times New Roman" w:hAnsi="Times New Roman"/>
        </w:rPr>
        <w:t xml:space="preserve">Regarding the case of direct path </w:t>
      </w:r>
      <w:proofErr w:type="gramStart"/>
      <w:r w:rsidR="007C17F8">
        <w:rPr>
          <w:rFonts w:ascii="Times New Roman" w:hAnsi="Times New Roman"/>
        </w:rPr>
        <w:t>release</w:t>
      </w:r>
      <w:proofErr w:type="gramEnd"/>
      <w:r w:rsidR="000577BB">
        <w:rPr>
          <w:rFonts w:ascii="Times New Roman" w:hAnsi="Times New Roman"/>
        </w:rPr>
        <w:t xml:space="preserve"> which is a PCell change procedure</w:t>
      </w:r>
      <w:r w:rsidR="007C17F8">
        <w:rPr>
          <w:rFonts w:ascii="Times New Roman" w:hAnsi="Times New Roman"/>
        </w:rPr>
        <w:t xml:space="preserve">, </w:t>
      </w:r>
      <w:r>
        <w:rPr>
          <w:rFonts w:ascii="Times New Roman" w:hAnsi="Times New Roman"/>
        </w:rPr>
        <w:t>r</w:t>
      </w:r>
      <w:r w:rsidRPr="00BB536A">
        <w:rPr>
          <w:rFonts w:ascii="Times New Roman" w:hAnsi="Times New Roman"/>
        </w:rPr>
        <w:t xml:space="preserve">econfiguration of </w:t>
      </w:r>
      <w:r w:rsidRPr="000A3201">
        <w:rPr>
          <w:rFonts w:ascii="Times New Roman" w:hAnsi="Times New Roman"/>
          <w:i/>
          <w:iCs/>
        </w:rPr>
        <w:t>sl-UEIdentityRemote</w:t>
      </w:r>
      <w:r w:rsidRPr="00BB536A">
        <w:rPr>
          <w:rFonts w:ascii="Times New Roman" w:hAnsi="Times New Roman"/>
        </w:rPr>
        <w:t xml:space="preserve"> </w:t>
      </w:r>
      <w:r w:rsidR="00A335B6">
        <w:rPr>
          <w:rFonts w:ascii="Times New Roman" w:hAnsi="Times New Roman"/>
        </w:rPr>
        <w:t xml:space="preserve">(C-RNTI) </w:t>
      </w:r>
      <w:r w:rsidRPr="00BB536A">
        <w:rPr>
          <w:rFonts w:ascii="Times New Roman" w:hAnsi="Times New Roman"/>
        </w:rPr>
        <w:t xml:space="preserve">is </w:t>
      </w:r>
      <w:r>
        <w:rPr>
          <w:rFonts w:ascii="Times New Roman" w:hAnsi="Times New Roman"/>
        </w:rPr>
        <w:t>need</w:t>
      </w:r>
      <w:r w:rsidRPr="00BB536A">
        <w:rPr>
          <w:rFonts w:ascii="Times New Roman" w:hAnsi="Times New Roman"/>
        </w:rPr>
        <w:t>ed</w:t>
      </w:r>
      <w:r w:rsidR="00A335B6">
        <w:rPr>
          <w:rFonts w:ascii="Times New Roman" w:hAnsi="Times New Roman"/>
        </w:rPr>
        <w:t xml:space="preserve">. </w:t>
      </w:r>
      <w:r w:rsidR="00563B4D">
        <w:rPr>
          <w:rFonts w:ascii="Times New Roman" w:hAnsi="Times New Roman"/>
        </w:rPr>
        <w:t>the reconfigured</w:t>
      </w:r>
      <w:r w:rsidRPr="00BB536A">
        <w:rPr>
          <w:rFonts w:ascii="Times New Roman" w:hAnsi="Times New Roman"/>
        </w:rPr>
        <w:t xml:space="preserve"> C-RNTI </w:t>
      </w:r>
      <w:r w:rsidR="00563B4D">
        <w:rPr>
          <w:rFonts w:ascii="Times New Roman" w:hAnsi="Times New Roman"/>
        </w:rPr>
        <w:t xml:space="preserve">could be same for Intra-cell case or different for Inter-cell case </w:t>
      </w:r>
      <w:r w:rsidRPr="00BB536A">
        <w:rPr>
          <w:rFonts w:ascii="Times New Roman" w:hAnsi="Times New Roman"/>
        </w:rPr>
        <w:t xml:space="preserve">when </w:t>
      </w:r>
      <w:r w:rsidR="00563B4D" w:rsidRPr="00BB536A">
        <w:rPr>
          <w:rFonts w:ascii="Times New Roman" w:hAnsi="Times New Roman"/>
        </w:rPr>
        <w:t>releas</w:t>
      </w:r>
      <w:r w:rsidR="00563B4D">
        <w:rPr>
          <w:rFonts w:ascii="Times New Roman" w:hAnsi="Times New Roman"/>
        </w:rPr>
        <w:t>ing</w:t>
      </w:r>
      <w:r w:rsidR="00563B4D" w:rsidRPr="00BB536A">
        <w:rPr>
          <w:rFonts w:ascii="Times New Roman" w:hAnsi="Times New Roman"/>
        </w:rPr>
        <w:t xml:space="preserve"> </w:t>
      </w:r>
      <w:r w:rsidRPr="00BB536A">
        <w:rPr>
          <w:rFonts w:ascii="Times New Roman" w:hAnsi="Times New Roman"/>
        </w:rPr>
        <w:t>the direct path</w:t>
      </w:r>
      <w:r w:rsidR="00C8794D">
        <w:rPr>
          <w:rFonts w:ascii="Times New Roman" w:hAnsi="Times New Roman"/>
        </w:rPr>
        <w:t xml:space="preserve">. Comparing with the other options, </w:t>
      </w:r>
      <w:r w:rsidR="00B879A0">
        <w:rPr>
          <w:rFonts w:ascii="Times New Roman" w:hAnsi="Times New Roman"/>
        </w:rPr>
        <w:t xml:space="preserve">this </w:t>
      </w:r>
      <w:r w:rsidR="00C8794D">
        <w:rPr>
          <w:rFonts w:ascii="Times New Roman" w:hAnsi="Times New Roman"/>
        </w:rPr>
        <w:t>option introduces less impact on the existing specification.</w:t>
      </w:r>
    </w:p>
    <w:p w14:paraId="64C3C018" w14:textId="55AD6BF1" w:rsidR="00ED2EEF" w:rsidRDefault="00BB536A" w:rsidP="00F01987">
      <w:pPr>
        <w:spacing w:beforeLines="50" w:before="156" w:afterLines="50" w:after="156"/>
        <w:rPr>
          <w:rFonts w:ascii="Times New Roman" w:hAnsi="Times New Roman"/>
        </w:rPr>
      </w:pPr>
      <w:r>
        <w:rPr>
          <w:rFonts w:ascii="Times New Roman" w:hAnsi="Times New Roman"/>
        </w:rPr>
        <w:t xml:space="preserve">Option 2, one </w:t>
      </w:r>
      <w:r w:rsidRPr="00BB536A">
        <w:rPr>
          <w:rFonts w:ascii="Times New Roman" w:hAnsi="Times New Roman"/>
        </w:rPr>
        <w:t>C-RNTI:</w:t>
      </w:r>
      <w:r>
        <w:rPr>
          <w:rFonts w:ascii="Times New Roman" w:hAnsi="Times New Roman"/>
        </w:rPr>
        <w:t xml:space="preserve"> reuse the existing procedure</w:t>
      </w:r>
      <w:r w:rsidRPr="00BB536A">
        <w:t xml:space="preserve"> </w:t>
      </w:r>
      <w:r w:rsidRPr="00BB536A">
        <w:rPr>
          <w:rFonts w:ascii="Times New Roman" w:hAnsi="Times New Roman"/>
        </w:rPr>
        <w:t xml:space="preserve">of L2 U2N Remote UE configuration when adding </w:t>
      </w:r>
      <w:r w:rsidR="00C015E4">
        <w:rPr>
          <w:rFonts w:ascii="Times New Roman" w:hAnsi="Times New Roman"/>
        </w:rPr>
        <w:t xml:space="preserve">direct or </w:t>
      </w:r>
      <w:r w:rsidRPr="00BB536A">
        <w:rPr>
          <w:rFonts w:ascii="Times New Roman" w:hAnsi="Times New Roman"/>
        </w:rPr>
        <w:lastRenderedPageBreak/>
        <w:t>indirect path to MP</w:t>
      </w:r>
      <w:r>
        <w:rPr>
          <w:rFonts w:ascii="Times New Roman" w:hAnsi="Times New Roman"/>
        </w:rPr>
        <w:t xml:space="preserve">. </w:t>
      </w:r>
      <w:r w:rsidR="00C015E4">
        <w:rPr>
          <w:rFonts w:ascii="Times New Roman" w:hAnsi="Times New Roman"/>
        </w:rPr>
        <w:t>T</w:t>
      </w:r>
      <w:r w:rsidR="00824DB1">
        <w:rPr>
          <w:rFonts w:ascii="Times New Roman" w:hAnsi="Times New Roman"/>
        </w:rPr>
        <w:t xml:space="preserve">o align the allocation of C-RNTI on multiple paths, the first allocated C-RNTI can be indicated to the cell corresponding to the additional path. Considering the intra-gNB case in Rel-18, the C-RNTI can be indicated by the CU to the DU corresponding to the additional </w:t>
      </w:r>
      <w:proofErr w:type="gramStart"/>
      <w:r w:rsidR="00824DB1">
        <w:rPr>
          <w:rFonts w:ascii="Times New Roman" w:hAnsi="Times New Roman"/>
        </w:rPr>
        <w:t>path</w:t>
      </w:r>
      <w:r w:rsidR="00C015E4">
        <w:rPr>
          <w:rFonts w:ascii="Times New Roman" w:hAnsi="Times New Roman"/>
        </w:rPr>
        <w:t>;</w:t>
      </w:r>
      <w:proofErr w:type="gramEnd"/>
    </w:p>
    <w:p w14:paraId="3DA5BAD3" w14:textId="1846A28F" w:rsidR="003766BC" w:rsidRDefault="003766BC" w:rsidP="00F01987">
      <w:pPr>
        <w:spacing w:beforeLines="50" w:before="156" w:afterLines="50" w:after="156"/>
        <w:rPr>
          <w:rFonts w:ascii="Times New Roman" w:hAnsi="Times New Roman"/>
        </w:rPr>
      </w:pPr>
      <w:r>
        <w:rPr>
          <w:rFonts w:ascii="Times New Roman" w:hAnsi="Times New Roman"/>
        </w:rPr>
        <w:t xml:space="preserve">Option 3, </w:t>
      </w:r>
      <w:r w:rsidR="00D94C39">
        <w:rPr>
          <w:rFonts w:ascii="Times New Roman" w:hAnsi="Times New Roman"/>
        </w:rPr>
        <w:t>two C-RNTIs: reuse the existing procedure</w:t>
      </w:r>
      <w:r w:rsidR="00D94C39" w:rsidRPr="00BB536A">
        <w:t xml:space="preserve"> </w:t>
      </w:r>
      <w:r w:rsidR="00D94C39" w:rsidRPr="00BB536A">
        <w:rPr>
          <w:rFonts w:ascii="Times New Roman" w:hAnsi="Times New Roman"/>
        </w:rPr>
        <w:t xml:space="preserve">of L2 U2N Remote UE configuration when adding </w:t>
      </w:r>
      <w:r w:rsidR="00D94C39">
        <w:rPr>
          <w:rFonts w:ascii="Times New Roman" w:hAnsi="Times New Roman"/>
        </w:rPr>
        <w:t xml:space="preserve">direct or </w:t>
      </w:r>
      <w:r w:rsidR="00D94C39" w:rsidRPr="00BB536A">
        <w:rPr>
          <w:rFonts w:ascii="Times New Roman" w:hAnsi="Times New Roman"/>
        </w:rPr>
        <w:t>indirect path to MP</w:t>
      </w:r>
      <w:r w:rsidR="00D94C39">
        <w:rPr>
          <w:rFonts w:ascii="Times New Roman" w:hAnsi="Times New Roman"/>
        </w:rPr>
        <w:t xml:space="preserve">. UE manages the C-RNTI per link </w:t>
      </w:r>
      <w:proofErr w:type="gramStart"/>
      <w:r w:rsidR="00D94C39" w:rsidRPr="00D94C39">
        <w:rPr>
          <w:rFonts w:ascii="Times New Roman" w:hAnsi="Times New Roman"/>
        </w:rPr>
        <w:t>e.g.</w:t>
      </w:r>
      <w:proofErr w:type="gramEnd"/>
      <w:r w:rsidR="00D94C39" w:rsidRPr="00D94C39">
        <w:rPr>
          <w:rFonts w:ascii="Times New Roman" w:hAnsi="Times New Roman"/>
        </w:rPr>
        <w:t xml:space="preserve"> the UE context management </w:t>
      </w:r>
      <w:r w:rsidR="00D94C39">
        <w:rPr>
          <w:rFonts w:ascii="Times New Roman" w:hAnsi="Times New Roman"/>
        </w:rPr>
        <w:t xml:space="preserve">is </w:t>
      </w:r>
      <w:r w:rsidR="00D94C39" w:rsidRPr="00D94C39">
        <w:rPr>
          <w:rFonts w:ascii="Times New Roman" w:hAnsi="Times New Roman"/>
        </w:rPr>
        <w:t>per link</w:t>
      </w:r>
      <w:r w:rsidR="00D94C39">
        <w:rPr>
          <w:rFonts w:ascii="Times New Roman" w:hAnsi="Times New Roman"/>
        </w:rPr>
        <w:t>.</w:t>
      </w:r>
    </w:p>
    <w:p w14:paraId="36469941" w14:textId="750F9D1A" w:rsidR="00824DB1" w:rsidRPr="004C3229" w:rsidRDefault="007C7DCA" w:rsidP="00424664">
      <w:pPr>
        <w:spacing w:beforeLines="50" w:before="156" w:afterLines="50" w:after="156"/>
        <w:rPr>
          <w:rFonts w:ascii="Times New Roman" w:hAnsi="Times New Roman"/>
          <w:b/>
          <w:bCs/>
        </w:rPr>
      </w:pPr>
      <w:r w:rsidRPr="00052DC7">
        <w:rPr>
          <w:rFonts w:ascii="Times New Roman" w:hAnsi="Times New Roman"/>
          <w:b/>
          <w:bCs/>
        </w:rPr>
        <w:t xml:space="preserve">Proposal </w:t>
      </w:r>
      <w:r w:rsidR="00F23577">
        <w:rPr>
          <w:rFonts w:ascii="Times New Roman" w:hAnsi="Times New Roman"/>
          <w:b/>
          <w:bCs/>
        </w:rPr>
        <w:t>2</w:t>
      </w:r>
      <w:r w:rsidRPr="00052DC7">
        <w:rPr>
          <w:rFonts w:ascii="Times New Roman" w:hAnsi="Times New Roman"/>
          <w:b/>
          <w:bCs/>
        </w:rPr>
        <w:t>:</w:t>
      </w:r>
      <w:r>
        <w:rPr>
          <w:rFonts w:ascii="Times New Roman" w:hAnsi="Times New Roman"/>
          <w:b/>
          <w:bCs/>
        </w:rPr>
        <w:t xml:space="preserve"> </w:t>
      </w:r>
      <w:r w:rsidR="0025026C">
        <w:rPr>
          <w:rFonts w:ascii="Times New Roman" w:hAnsi="Times New Roman"/>
          <w:b/>
          <w:bCs/>
        </w:rPr>
        <w:t>Apply option 1 to avoid the collision of C-RNTI in multi-path case</w:t>
      </w:r>
      <w:r w:rsidR="00DC644E">
        <w:rPr>
          <w:rFonts w:ascii="Times New Roman" w:hAnsi="Times New Roman"/>
          <w:b/>
          <w:bCs/>
        </w:rPr>
        <w:t xml:space="preserve">. Namely, </w:t>
      </w:r>
      <w:r w:rsidR="0025026C" w:rsidRPr="004C3229">
        <w:rPr>
          <w:rFonts w:ascii="Times New Roman" w:hAnsi="Times New Roman"/>
          <w:b/>
          <w:bCs/>
        </w:rPr>
        <w:t xml:space="preserve">C-RNTI </w:t>
      </w:r>
      <w:r w:rsidR="00D25CD7">
        <w:rPr>
          <w:rFonts w:ascii="Times New Roman" w:hAnsi="Times New Roman"/>
          <w:b/>
          <w:bCs/>
        </w:rPr>
        <w:t xml:space="preserve">for indirect path is not configured </w:t>
      </w:r>
      <w:r w:rsidR="0025026C" w:rsidRPr="004C3229">
        <w:rPr>
          <w:rFonts w:ascii="Times New Roman" w:hAnsi="Times New Roman"/>
          <w:b/>
          <w:bCs/>
        </w:rPr>
        <w:t>to the Remote UE when adding indirect path</w:t>
      </w:r>
      <w:r w:rsidR="00D25CD7">
        <w:rPr>
          <w:rFonts w:ascii="Times New Roman" w:hAnsi="Times New Roman"/>
          <w:b/>
          <w:bCs/>
        </w:rPr>
        <w:t>.</w:t>
      </w:r>
      <w:r w:rsidR="00FA5709">
        <w:rPr>
          <w:rFonts w:ascii="Times New Roman" w:hAnsi="Times New Roman"/>
          <w:b/>
          <w:bCs/>
        </w:rPr>
        <w:t xml:space="preserve"> </w:t>
      </w:r>
      <w:r w:rsidR="004C3229">
        <w:rPr>
          <w:rFonts w:ascii="Times New Roman" w:hAnsi="Times New Roman"/>
          <w:b/>
          <w:bCs/>
        </w:rPr>
        <w:t>R</w:t>
      </w:r>
      <w:r w:rsidR="0025026C" w:rsidRPr="004C3229">
        <w:rPr>
          <w:rFonts w:ascii="Times New Roman" w:hAnsi="Times New Roman"/>
          <w:b/>
          <w:bCs/>
        </w:rPr>
        <w:t>econfigur</w:t>
      </w:r>
      <w:r w:rsidR="00401F3F">
        <w:rPr>
          <w:rFonts w:ascii="Times New Roman" w:hAnsi="Times New Roman"/>
          <w:b/>
          <w:bCs/>
        </w:rPr>
        <w:t xml:space="preserve">ation </w:t>
      </w:r>
      <w:r w:rsidR="009856F6">
        <w:rPr>
          <w:rFonts w:ascii="Times New Roman" w:hAnsi="Times New Roman"/>
          <w:b/>
          <w:bCs/>
        </w:rPr>
        <w:t>for C-RNTI is needed for the case of</w:t>
      </w:r>
      <w:r w:rsidR="0025026C" w:rsidRPr="004C3229">
        <w:rPr>
          <w:rFonts w:ascii="Times New Roman" w:hAnsi="Times New Roman"/>
          <w:b/>
          <w:bCs/>
        </w:rPr>
        <w:t xml:space="preserve"> direct path</w:t>
      </w:r>
      <w:r w:rsidR="009856F6">
        <w:rPr>
          <w:rFonts w:ascii="Times New Roman" w:hAnsi="Times New Roman"/>
          <w:b/>
          <w:bCs/>
        </w:rPr>
        <w:t xml:space="preserve"> release</w:t>
      </w:r>
      <w:r w:rsidR="0025026C" w:rsidRPr="004C3229">
        <w:rPr>
          <w:rFonts w:ascii="Times New Roman" w:hAnsi="Times New Roman"/>
          <w:b/>
          <w:bCs/>
        </w:rPr>
        <w:t>.</w:t>
      </w:r>
    </w:p>
    <w:p w14:paraId="57C9B5D6" w14:textId="77777777" w:rsidR="00995C53" w:rsidRDefault="00995C53" w:rsidP="00F01987">
      <w:pPr>
        <w:spacing w:beforeLines="50" w:before="156" w:afterLines="50" w:after="156"/>
        <w:rPr>
          <w:rFonts w:ascii="Times New Roman" w:hAnsi="Times New Roman"/>
          <w:b/>
          <w:bCs/>
          <w:u w:val="single"/>
        </w:rPr>
      </w:pPr>
    </w:p>
    <w:p w14:paraId="4FFAD3A1" w14:textId="350814D6" w:rsidR="00F00AD4" w:rsidRPr="00052DC7" w:rsidRDefault="00F00AD4" w:rsidP="00F01987">
      <w:pPr>
        <w:spacing w:beforeLines="50" w:before="156" w:afterLines="50" w:after="156"/>
        <w:rPr>
          <w:rFonts w:ascii="Times New Roman" w:hAnsi="Times New Roman"/>
          <w:b/>
          <w:bCs/>
          <w:u w:val="single"/>
        </w:rPr>
      </w:pPr>
      <w:r w:rsidRPr="00052DC7">
        <w:rPr>
          <w:rFonts w:ascii="Times New Roman" w:hAnsi="Times New Roman"/>
          <w:b/>
          <w:bCs/>
          <w:u w:val="single"/>
        </w:rPr>
        <w:t>Sidelink Resource scheduling</w:t>
      </w:r>
      <w:r w:rsidR="00596A95">
        <w:rPr>
          <w:rFonts w:ascii="Times New Roman" w:hAnsi="Times New Roman"/>
          <w:b/>
          <w:bCs/>
          <w:u w:val="single"/>
        </w:rPr>
        <w:t xml:space="preserve"> in Inter-cell scenario</w:t>
      </w:r>
    </w:p>
    <w:p w14:paraId="01B79E81" w14:textId="77777777" w:rsidR="00445527" w:rsidRPr="00995C53" w:rsidRDefault="00445527" w:rsidP="00445527">
      <w:pPr>
        <w:rPr>
          <w:rFonts w:ascii="Times New Roman" w:hAnsi="Times New Roman"/>
        </w:rPr>
      </w:pPr>
      <w:r w:rsidRPr="00995C53">
        <w:rPr>
          <w:rFonts w:ascii="Times New Roman" w:hAnsi="Times New Roman"/>
        </w:rPr>
        <w:t>Following relevant agreements were made in RAN2#122</w:t>
      </w:r>
    </w:p>
    <w:p w14:paraId="7C48602D"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r>
        <w:t>Agreement:</w:t>
      </w:r>
    </w:p>
    <w:p w14:paraId="7F9E89B8"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r w:rsidRPr="0070552F">
        <w:rPr>
          <w:highlight w:val="yellow"/>
        </w:rPr>
        <w:t>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 LS to R3 to notify this conclusion, with “take into account” action.</w:t>
      </w:r>
    </w:p>
    <w:p w14:paraId="001653DB"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p>
    <w:p w14:paraId="739B9D58"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r>
        <w:t>WA: For Scenario-1/2, MP remote UE is configured with a single cell group, i.e., MCG, for the direct path, and SL configuration, for the indirect path.</w:t>
      </w:r>
    </w:p>
    <w:p w14:paraId="33F0404B"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r>
        <w:t>WA: For scenario 1, primary path of the split SRB1 and SRB2 is always configured on direct path.  This does not preclude having the case where the UE switches the primary path to the indirect path for reporting after direct path failure.</w:t>
      </w:r>
      <w:r w:rsidRPr="001B1D96">
        <w:t xml:space="preserve"> </w:t>
      </w:r>
    </w:p>
    <w:p w14:paraId="22DF4029"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p>
    <w:p w14:paraId="69AD203C"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r>
        <w:t>Agreements:</w:t>
      </w:r>
    </w:p>
    <w:p w14:paraId="31BA989B"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r>
        <w:t xml:space="preserve">For scenario 1, SRB1 and SRB2 are not decoupled in terms of support of non-split SRB on indirect </w:t>
      </w:r>
      <w:proofErr w:type="gramStart"/>
      <w:r>
        <w:t>path;</w:t>
      </w:r>
      <w:proofErr w:type="gramEnd"/>
      <w:r>
        <w:t xml:space="preserve"> i.e., if SRB1 can be supported on indirect path, so can SRB2.</w:t>
      </w:r>
    </w:p>
    <w:p w14:paraId="5E7D40FB" w14:textId="77777777" w:rsidR="00445527" w:rsidRDefault="00445527" w:rsidP="00445527">
      <w:pPr>
        <w:pStyle w:val="Doc-text2"/>
        <w:pBdr>
          <w:top w:val="single" w:sz="4" w:space="1" w:color="auto"/>
          <w:left w:val="single" w:sz="4" w:space="4" w:color="auto"/>
          <w:bottom w:val="single" w:sz="4" w:space="1" w:color="auto"/>
          <w:right w:val="single" w:sz="4" w:space="4" w:color="auto"/>
        </w:pBdr>
      </w:pPr>
    </w:p>
    <w:p w14:paraId="0632D2C0" w14:textId="77777777" w:rsidR="00445527" w:rsidRPr="001B1D96" w:rsidRDefault="00445527" w:rsidP="00445527">
      <w:pPr>
        <w:spacing w:beforeLines="50" w:before="156" w:afterLines="50" w:after="156"/>
        <w:rPr>
          <w:rFonts w:ascii="Times New Roman" w:hAnsi="Times New Roman"/>
          <w:b/>
          <w:bCs/>
          <w:u w:val="single"/>
          <w:lang w:val="en-GB"/>
        </w:rPr>
      </w:pPr>
    </w:p>
    <w:p w14:paraId="66CBC300" w14:textId="65E48D1B" w:rsidR="00445527" w:rsidRPr="00052DC7" w:rsidRDefault="00445527" w:rsidP="00445527">
      <w:pPr>
        <w:rPr>
          <w:rFonts w:ascii="Times New Roman" w:hAnsi="Times New Roman"/>
        </w:rPr>
      </w:pPr>
      <w:r>
        <w:rPr>
          <w:rFonts w:ascii="Times New Roman" w:hAnsi="Times New Roman"/>
        </w:rPr>
        <w:t>In the following a comprehensive discussion i</w:t>
      </w:r>
      <w:r w:rsidR="00995C53">
        <w:rPr>
          <w:rFonts w:ascii="Times New Roman" w:hAnsi="Times New Roman"/>
        </w:rPr>
        <w:t>s</w:t>
      </w:r>
      <w:r>
        <w:rPr>
          <w:rFonts w:ascii="Times New Roman" w:hAnsi="Times New Roman"/>
        </w:rPr>
        <w:t xml:space="preserve"> made for </w:t>
      </w:r>
      <w:r w:rsidR="00995C53" w:rsidRPr="00995C53">
        <w:rPr>
          <w:rFonts w:ascii="Times New Roman" w:hAnsi="Times New Roman"/>
          <w:b/>
          <w:bCs/>
        </w:rPr>
        <w:t xml:space="preserve">inter CELL cases of </w:t>
      </w:r>
      <w:r w:rsidRPr="00995C53">
        <w:rPr>
          <w:rFonts w:ascii="Times New Roman" w:hAnsi="Times New Roman"/>
          <w:b/>
          <w:bCs/>
        </w:rPr>
        <w:t>SL resource allocation</w:t>
      </w:r>
      <w:r>
        <w:rPr>
          <w:rFonts w:ascii="Times New Roman" w:hAnsi="Times New Roman"/>
        </w:rPr>
        <w:t xml:space="preserve"> for Scenario 1. With respect to multipath situation, </w:t>
      </w:r>
      <w:r w:rsidRPr="00052DC7">
        <w:rPr>
          <w:rFonts w:ascii="Times New Roman" w:hAnsi="Times New Roman"/>
        </w:rPr>
        <w:t xml:space="preserve">the following </w:t>
      </w:r>
      <w:r w:rsidRPr="00052DC7">
        <w:rPr>
          <w:rFonts w:ascii="Times New Roman" w:hAnsi="Times New Roman"/>
        </w:rPr>
        <w:fldChar w:fldCharType="begin"/>
      </w:r>
      <w:r w:rsidRPr="00052DC7">
        <w:rPr>
          <w:rFonts w:ascii="Times New Roman" w:hAnsi="Times New Roman"/>
        </w:rPr>
        <w:instrText xml:space="preserve"> REF _Ref114674141 \h </w:instrText>
      </w:r>
      <w:r>
        <w:rPr>
          <w:rFonts w:ascii="Times New Roman" w:hAnsi="Times New Roman"/>
        </w:rPr>
        <w:instrText xml:space="preserve"> \* MERGEFORMAT </w:instrText>
      </w:r>
      <w:r w:rsidRPr="00052DC7">
        <w:rPr>
          <w:rFonts w:ascii="Times New Roman" w:hAnsi="Times New Roman"/>
        </w:rPr>
      </w:r>
      <w:r w:rsidRPr="00052DC7">
        <w:rPr>
          <w:rFonts w:ascii="Times New Roman" w:hAnsi="Times New Roman"/>
        </w:rPr>
        <w:fldChar w:fldCharType="separate"/>
      </w:r>
      <w:r w:rsidRPr="00052DC7">
        <w:rPr>
          <w:rFonts w:ascii="Times New Roman" w:hAnsi="Times New Roman"/>
        </w:rPr>
        <w:t xml:space="preserve">Figure </w:t>
      </w:r>
      <w:r>
        <w:rPr>
          <w:rFonts w:ascii="Times New Roman" w:hAnsi="Times New Roman"/>
          <w:noProof/>
        </w:rPr>
        <w:t>1</w:t>
      </w:r>
      <w:r w:rsidRPr="00052DC7">
        <w:rPr>
          <w:rFonts w:ascii="Times New Roman" w:hAnsi="Times New Roman"/>
        </w:rPr>
        <w:fldChar w:fldCharType="end"/>
      </w:r>
      <w:r w:rsidRPr="00052DC7">
        <w:rPr>
          <w:rFonts w:ascii="Times New Roman" w:hAnsi="Times New Roman"/>
        </w:rPr>
        <w:t xml:space="preserve"> depicts the required scenario:</w:t>
      </w:r>
    </w:p>
    <w:p w14:paraId="3204BA22" w14:textId="77777777" w:rsidR="00445527" w:rsidRPr="00052DC7" w:rsidRDefault="00445527" w:rsidP="00445527">
      <w:pPr>
        <w:keepNext/>
        <w:jc w:val="center"/>
        <w:rPr>
          <w:rFonts w:ascii="Times New Roman" w:hAnsi="Times New Roman"/>
        </w:rPr>
      </w:pPr>
      <w:r w:rsidRPr="00052DC7">
        <w:rPr>
          <w:rFonts w:ascii="Times New Roman" w:hAnsi="Times New Roman"/>
        </w:rPr>
        <w:object w:dxaOrig="9376" w:dyaOrig="7876" w14:anchorId="53A1D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6pt;height:252.2pt" o:ole="">
            <v:imagedata r:id="rId8" o:title=""/>
          </v:shape>
          <o:OLEObject Type="Embed" ProgID="Visio.Drawing.15" ShapeID="_x0000_i1025" DrawAspect="Content" ObjectID="_1760426203" r:id="rId9"/>
        </w:object>
      </w:r>
    </w:p>
    <w:p w14:paraId="7A6569BD" w14:textId="77777777" w:rsidR="00445527" w:rsidRPr="00052DC7" w:rsidRDefault="00445527" w:rsidP="00445527">
      <w:pPr>
        <w:pStyle w:val="Caption"/>
        <w:jc w:val="center"/>
        <w:rPr>
          <w:rFonts w:ascii="Times New Roman" w:hAnsi="Times New Roman"/>
        </w:rPr>
      </w:pPr>
      <w:bookmarkStart w:id="6" w:name="_Ref114674141"/>
      <w:r w:rsidRPr="00052DC7">
        <w:rPr>
          <w:rFonts w:ascii="Times New Roman" w:hAnsi="Times New Roman"/>
        </w:rPr>
        <w:t xml:space="preserve">Figure </w:t>
      </w:r>
      <w:r w:rsidRPr="00052DC7">
        <w:rPr>
          <w:rFonts w:ascii="Times New Roman" w:hAnsi="Times New Roman"/>
        </w:rPr>
        <w:fldChar w:fldCharType="begin"/>
      </w:r>
      <w:r w:rsidRPr="00052DC7">
        <w:rPr>
          <w:rFonts w:ascii="Times New Roman" w:hAnsi="Times New Roman"/>
        </w:rPr>
        <w:instrText xml:space="preserve"> SEQ Figure \* ARABIC </w:instrText>
      </w:r>
      <w:r w:rsidRPr="00052DC7">
        <w:rPr>
          <w:rFonts w:ascii="Times New Roman" w:hAnsi="Times New Roman"/>
        </w:rPr>
        <w:fldChar w:fldCharType="separate"/>
      </w:r>
      <w:r>
        <w:rPr>
          <w:rFonts w:ascii="Times New Roman" w:hAnsi="Times New Roman"/>
          <w:noProof/>
        </w:rPr>
        <w:t>1</w:t>
      </w:r>
      <w:r w:rsidRPr="00052DC7">
        <w:rPr>
          <w:rFonts w:ascii="Times New Roman" w:hAnsi="Times New Roman"/>
        </w:rPr>
        <w:fldChar w:fldCharType="end"/>
      </w:r>
      <w:bookmarkEnd w:id="6"/>
      <w:r w:rsidRPr="00052DC7">
        <w:rPr>
          <w:rFonts w:ascii="Times New Roman" w:hAnsi="Times New Roman"/>
        </w:rPr>
        <w:t xml:space="preserve">: Inter cell - Intra gNB multipaths for a SL remote </w:t>
      </w:r>
      <w:proofErr w:type="gramStart"/>
      <w:r w:rsidRPr="00052DC7">
        <w:rPr>
          <w:rFonts w:ascii="Times New Roman" w:hAnsi="Times New Roman"/>
        </w:rPr>
        <w:t>UE</w:t>
      </w:r>
      <w:proofErr w:type="gramEnd"/>
    </w:p>
    <w:p w14:paraId="11A527CF" w14:textId="77777777" w:rsidR="00E47969" w:rsidRPr="00052DC7" w:rsidRDefault="00E47969" w:rsidP="00E47969">
      <w:pPr>
        <w:rPr>
          <w:rFonts w:ascii="Times New Roman" w:hAnsi="Times New Roman"/>
        </w:rPr>
      </w:pPr>
    </w:p>
    <w:p w14:paraId="07F4F3CA" w14:textId="77777777" w:rsidR="00E47969" w:rsidRPr="00052DC7" w:rsidRDefault="00E47969" w:rsidP="00E47969">
      <w:pPr>
        <w:rPr>
          <w:rFonts w:ascii="Times New Roman" w:hAnsi="Times New Roman"/>
        </w:rPr>
      </w:pPr>
    </w:p>
    <w:p w14:paraId="5B3939B7" w14:textId="65F171B8" w:rsidR="00E47969" w:rsidRPr="00052DC7" w:rsidRDefault="00E47969" w:rsidP="00E47969">
      <w:pPr>
        <w:rPr>
          <w:rFonts w:ascii="Times New Roman" w:hAnsi="Times New Roman"/>
        </w:rPr>
      </w:pPr>
      <w:bookmarkStart w:id="7" w:name="_Hlk116396638"/>
      <w:r w:rsidRPr="00052DC7">
        <w:rPr>
          <w:rFonts w:ascii="Times New Roman" w:hAnsi="Times New Roman"/>
        </w:rPr>
        <w:t xml:space="preserve">The </w:t>
      </w:r>
      <w:r w:rsidRPr="00052DC7">
        <w:rPr>
          <w:rFonts w:ascii="Times New Roman" w:hAnsi="Times New Roman"/>
        </w:rPr>
        <w:fldChar w:fldCharType="begin"/>
      </w:r>
      <w:r w:rsidRPr="00052DC7">
        <w:rPr>
          <w:rFonts w:ascii="Times New Roman" w:hAnsi="Times New Roman"/>
        </w:rPr>
        <w:instrText xml:space="preserve"> REF _Ref114674141 \h </w:instrText>
      </w:r>
      <w:r w:rsidR="00052DC7">
        <w:rPr>
          <w:rFonts w:ascii="Times New Roman" w:hAnsi="Times New Roman"/>
        </w:rPr>
        <w:instrText xml:space="preserve"> \* MERGEFORMAT </w:instrText>
      </w:r>
      <w:r w:rsidRPr="00052DC7">
        <w:rPr>
          <w:rFonts w:ascii="Times New Roman" w:hAnsi="Times New Roman"/>
        </w:rPr>
      </w:r>
      <w:r w:rsidRPr="00052DC7">
        <w:rPr>
          <w:rFonts w:ascii="Times New Roman" w:hAnsi="Times New Roman"/>
        </w:rPr>
        <w:fldChar w:fldCharType="separate"/>
      </w:r>
      <w:r w:rsidR="00487519" w:rsidRPr="00052DC7">
        <w:rPr>
          <w:rFonts w:ascii="Times New Roman" w:hAnsi="Times New Roman"/>
        </w:rPr>
        <w:t xml:space="preserve">Figure </w:t>
      </w:r>
      <w:r w:rsidR="00487519" w:rsidRPr="00052DC7">
        <w:rPr>
          <w:rFonts w:ascii="Times New Roman" w:hAnsi="Times New Roman"/>
          <w:noProof/>
        </w:rPr>
        <w:t>1</w:t>
      </w:r>
      <w:r w:rsidRPr="00052DC7">
        <w:rPr>
          <w:rFonts w:ascii="Times New Roman" w:hAnsi="Times New Roman"/>
        </w:rPr>
        <w:fldChar w:fldCharType="end"/>
      </w:r>
      <w:bookmarkEnd w:id="7"/>
      <w:r w:rsidRPr="00052DC7">
        <w:rPr>
          <w:rFonts w:ascii="Times New Roman" w:hAnsi="Times New Roman"/>
        </w:rPr>
        <w:t xml:space="preserve"> shows a scenario where the two “serving” cells of the Remote UE end up in the same gNB i.e., cell-1 and cell-2 Distributed Units (DU) are terminating in the same Centralized Unit (CU):</w:t>
      </w:r>
    </w:p>
    <w:p w14:paraId="516CD796" w14:textId="502642BA" w:rsidR="00C96AD1" w:rsidRPr="00052DC7" w:rsidRDefault="00C96AD1" w:rsidP="002A73F8">
      <w:pPr>
        <w:rPr>
          <w:rFonts w:ascii="Times New Roman" w:hAnsi="Times New Roman"/>
        </w:rPr>
      </w:pPr>
      <w:r w:rsidRPr="00052DC7">
        <w:rPr>
          <w:rFonts w:ascii="Times New Roman" w:hAnsi="Times New Roman"/>
        </w:rPr>
        <w:t xml:space="preserve">In legacy a sidelink transmitter is only provided sidelink resources from one </w:t>
      </w:r>
      <w:r w:rsidR="002A73F8" w:rsidRPr="00052DC7">
        <w:rPr>
          <w:rFonts w:ascii="Times New Roman" w:hAnsi="Times New Roman"/>
        </w:rPr>
        <w:t xml:space="preserve">serving </w:t>
      </w:r>
      <w:r w:rsidRPr="00052DC7">
        <w:rPr>
          <w:rFonts w:ascii="Times New Roman" w:hAnsi="Times New Roman"/>
        </w:rPr>
        <w:t>cell. In multipath scenario however there are two serving cells available to schedule the UE</w:t>
      </w:r>
      <w:r w:rsidR="00A75B10" w:rsidRPr="00052DC7">
        <w:rPr>
          <w:rFonts w:ascii="Times New Roman" w:hAnsi="Times New Roman"/>
        </w:rPr>
        <w:t xml:space="preserve"> which could come in handy i</w:t>
      </w:r>
      <w:r w:rsidRPr="00052DC7">
        <w:rPr>
          <w:rFonts w:ascii="Times New Roman" w:hAnsi="Times New Roman"/>
        </w:rPr>
        <w:t>n special circumstances like RLF on one link, or due to Consistent LBT failures or simply due to radio geometry</w:t>
      </w:r>
      <w:r w:rsidR="002A73F8" w:rsidRPr="00052DC7">
        <w:rPr>
          <w:rFonts w:ascii="Times New Roman" w:hAnsi="Times New Roman"/>
        </w:rPr>
        <w:t>.</w:t>
      </w:r>
    </w:p>
    <w:p w14:paraId="66DAC816" w14:textId="0E6E3CB1" w:rsidR="00E365D6" w:rsidRPr="00052DC7" w:rsidRDefault="00E365D6" w:rsidP="002A73F8">
      <w:pPr>
        <w:rPr>
          <w:rFonts w:ascii="Times New Roman" w:hAnsi="Times New Roman"/>
        </w:rPr>
      </w:pPr>
    </w:p>
    <w:p w14:paraId="4879B548" w14:textId="091B7954" w:rsidR="00E365D6" w:rsidRPr="00052DC7" w:rsidRDefault="00E365D6" w:rsidP="00E365D6">
      <w:pPr>
        <w:rPr>
          <w:rFonts w:ascii="Times New Roman" w:hAnsi="Times New Roman"/>
        </w:rPr>
      </w:pPr>
      <w:r w:rsidRPr="00052DC7">
        <w:rPr>
          <w:rFonts w:ascii="Times New Roman" w:hAnsi="Times New Roman"/>
        </w:rPr>
        <w:t>Further, following sidelink data need to be transmitted by the remote UE:</w:t>
      </w:r>
    </w:p>
    <w:p w14:paraId="002C5856" w14:textId="77777777" w:rsidR="00E365D6" w:rsidRPr="00052DC7" w:rsidRDefault="00E365D6" w:rsidP="00E365D6">
      <w:pPr>
        <w:pStyle w:val="ListParagraph"/>
        <w:numPr>
          <w:ilvl w:val="0"/>
          <w:numId w:val="10"/>
        </w:numPr>
        <w:spacing w:before="60" w:after="120"/>
        <w:ind w:firstLineChars="0"/>
        <w:contextualSpacing/>
      </w:pPr>
      <w:r w:rsidRPr="00052DC7">
        <w:t>data that is destined to be sent to gNB and is configured to be carried in an indirect bearer i.e., a bearer configured only on the indirect path (data type-a)</w:t>
      </w:r>
    </w:p>
    <w:p w14:paraId="4045922A" w14:textId="77777777" w:rsidR="00E365D6" w:rsidRPr="00052DC7" w:rsidRDefault="00E365D6" w:rsidP="00E365D6">
      <w:pPr>
        <w:pStyle w:val="ListParagraph"/>
        <w:numPr>
          <w:ilvl w:val="0"/>
          <w:numId w:val="10"/>
        </w:numPr>
        <w:spacing w:before="60" w:after="120"/>
        <w:ind w:firstLineChars="0"/>
        <w:contextualSpacing/>
      </w:pPr>
      <w:r w:rsidRPr="00052DC7">
        <w:t>data that is destined to be sent to gNB and is configured to be carried in a split bearer i.e., data from this application will be carried in direct Uu link as well as in the indirect link/ path (data type-b)</w:t>
      </w:r>
    </w:p>
    <w:p w14:paraId="48053491" w14:textId="77777777" w:rsidR="00E365D6" w:rsidRPr="00052DC7" w:rsidRDefault="00E365D6" w:rsidP="00E365D6">
      <w:pPr>
        <w:pStyle w:val="ListParagraph"/>
        <w:numPr>
          <w:ilvl w:val="0"/>
          <w:numId w:val="10"/>
        </w:numPr>
        <w:spacing w:before="60" w:after="120"/>
        <w:ind w:firstLineChars="0"/>
        <w:contextualSpacing/>
      </w:pPr>
      <w:r w:rsidRPr="00052DC7">
        <w:t>sidelink data that is destined for the U2N sidelink relay i.e., relay does not forward this data on the Uu interface to its serving cell (data type-c)</w:t>
      </w:r>
    </w:p>
    <w:p w14:paraId="445A13F5" w14:textId="11717750" w:rsidR="006E16F0" w:rsidRPr="00052DC7" w:rsidRDefault="00E365D6" w:rsidP="001D1CA2">
      <w:pPr>
        <w:pStyle w:val="ListParagraph"/>
        <w:numPr>
          <w:ilvl w:val="0"/>
          <w:numId w:val="10"/>
        </w:numPr>
        <w:spacing w:before="60" w:after="120"/>
        <w:ind w:firstLineChars="0"/>
        <w:contextualSpacing/>
      </w:pPr>
      <w:r w:rsidRPr="00052DC7">
        <w:t xml:space="preserve">sidelink data that is destined for another sidelink UE i.e., relay acts also as a </w:t>
      </w:r>
      <w:proofErr w:type="gramStart"/>
      <w:r w:rsidRPr="00052DC7">
        <w:t>UE to UE</w:t>
      </w:r>
      <w:proofErr w:type="gramEnd"/>
      <w:r w:rsidRPr="00052DC7">
        <w:t xml:space="preserve"> relay and forward this data on the sidelink interface to a destination sidelink remote UE (data type-d)</w:t>
      </w:r>
    </w:p>
    <w:p w14:paraId="54391A4F" w14:textId="00459418" w:rsidR="00487519" w:rsidRPr="00052DC7" w:rsidRDefault="00995C53" w:rsidP="00487519">
      <w:pPr>
        <w:keepNext/>
        <w:jc w:val="center"/>
        <w:rPr>
          <w:rFonts w:ascii="Times New Roman" w:hAnsi="Times New Roman"/>
        </w:rPr>
      </w:pPr>
      <w:r w:rsidRPr="00052DC7">
        <w:rPr>
          <w:rFonts w:ascii="Times New Roman" w:hAnsi="Times New Roman"/>
        </w:rPr>
        <w:object w:dxaOrig="13831" w:dyaOrig="5461" w14:anchorId="35F6B2E0">
          <v:shape id="_x0000_i1026" type="#_x0000_t75" style="width:424.5pt;height:164.75pt" o:ole="">
            <v:imagedata r:id="rId10" o:title=""/>
          </v:shape>
          <o:OLEObject Type="Embed" ProgID="Visio.Drawing.15" ShapeID="_x0000_i1026" DrawAspect="Content" ObjectID="_1760426204" r:id="rId11"/>
        </w:object>
      </w:r>
    </w:p>
    <w:p w14:paraId="499870BC" w14:textId="13F15C4C" w:rsidR="00154C6E" w:rsidRPr="00052DC7" w:rsidRDefault="00487519" w:rsidP="001D1CA2">
      <w:pPr>
        <w:jc w:val="center"/>
        <w:rPr>
          <w:rFonts w:ascii="Times New Roman" w:hAnsi="Times New Roman"/>
        </w:rPr>
      </w:pPr>
      <w:bookmarkStart w:id="8" w:name="_Ref116982881"/>
      <w:bookmarkStart w:id="9" w:name="_Ref118284000"/>
      <w:r w:rsidRPr="00052DC7">
        <w:rPr>
          <w:rFonts w:ascii="Times New Roman" w:hAnsi="Times New Roman"/>
        </w:rPr>
        <w:t xml:space="preserve">Figure </w:t>
      </w:r>
      <w:r w:rsidRPr="00052DC7">
        <w:rPr>
          <w:rFonts w:ascii="Times New Roman" w:hAnsi="Times New Roman"/>
        </w:rPr>
        <w:fldChar w:fldCharType="begin"/>
      </w:r>
      <w:r w:rsidRPr="00052DC7">
        <w:rPr>
          <w:rFonts w:ascii="Times New Roman" w:hAnsi="Times New Roman"/>
        </w:rPr>
        <w:instrText xml:space="preserve"> SEQ Figure \* ARABIC </w:instrText>
      </w:r>
      <w:r w:rsidRPr="00052DC7">
        <w:rPr>
          <w:rFonts w:ascii="Times New Roman" w:hAnsi="Times New Roman"/>
        </w:rPr>
        <w:fldChar w:fldCharType="separate"/>
      </w:r>
      <w:r w:rsidRPr="00052DC7">
        <w:rPr>
          <w:rFonts w:ascii="Times New Roman" w:hAnsi="Times New Roman"/>
          <w:noProof/>
        </w:rPr>
        <w:t>2</w:t>
      </w:r>
      <w:r w:rsidRPr="00052DC7">
        <w:rPr>
          <w:rFonts w:ascii="Times New Roman" w:hAnsi="Times New Roman"/>
        </w:rPr>
        <w:fldChar w:fldCharType="end"/>
      </w:r>
      <w:bookmarkEnd w:id="8"/>
      <w:bookmarkEnd w:id="9"/>
    </w:p>
    <w:p w14:paraId="73121053" w14:textId="77777777" w:rsidR="00154C6E" w:rsidRPr="00052DC7" w:rsidRDefault="00154C6E" w:rsidP="00487519">
      <w:pPr>
        <w:rPr>
          <w:rFonts w:ascii="Times New Roman" w:hAnsi="Times New Roman"/>
        </w:rPr>
      </w:pPr>
    </w:p>
    <w:p w14:paraId="6137C5E2" w14:textId="7AA48E96" w:rsidR="004F4860" w:rsidRPr="00052DC7" w:rsidRDefault="00154C6E" w:rsidP="00487519">
      <w:pPr>
        <w:rPr>
          <w:rFonts w:ascii="Times New Roman" w:hAnsi="Times New Roman"/>
        </w:rPr>
      </w:pPr>
      <w:r w:rsidRPr="00052DC7">
        <w:rPr>
          <w:rFonts w:ascii="Times New Roman" w:hAnsi="Times New Roman"/>
        </w:rPr>
        <w:t xml:space="preserve">As shown in </w:t>
      </w:r>
      <w:r w:rsidRPr="00052DC7">
        <w:rPr>
          <w:rFonts w:ascii="Times New Roman" w:hAnsi="Times New Roman"/>
        </w:rPr>
        <w:fldChar w:fldCharType="begin"/>
      </w:r>
      <w:r w:rsidRPr="00052DC7">
        <w:rPr>
          <w:rFonts w:ascii="Times New Roman" w:hAnsi="Times New Roman"/>
        </w:rPr>
        <w:instrText xml:space="preserve"> REF _Ref118284000 \h </w:instrText>
      </w:r>
      <w:r w:rsidR="00052DC7">
        <w:rPr>
          <w:rFonts w:ascii="Times New Roman" w:hAnsi="Times New Roman"/>
        </w:rPr>
        <w:instrText xml:space="preserve"> \* MERGEFORMAT </w:instrText>
      </w:r>
      <w:r w:rsidRPr="00052DC7">
        <w:rPr>
          <w:rFonts w:ascii="Times New Roman" w:hAnsi="Times New Roman"/>
        </w:rPr>
      </w:r>
      <w:r w:rsidRPr="00052DC7">
        <w:rPr>
          <w:rFonts w:ascii="Times New Roman" w:hAnsi="Times New Roman"/>
        </w:rPr>
        <w:fldChar w:fldCharType="separate"/>
      </w:r>
      <w:r w:rsidRPr="00052DC7">
        <w:rPr>
          <w:rFonts w:ascii="Times New Roman" w:hAnsi="Times New Roman"/>
        </w:rPr>
        <w:t xml:space="preserve">Figure </w:t>
      </w:r>
      <w:r w:rsidRPr="00052DC7">
        <w:rPr>
          <w:rFonts w:ascii="Times New Roman" w:hAnsi="Times New Roman"/>
          <w:noProof/>
        </w:rPr>
        <w:t>2</w:t>
      </w:r>
      <w:r w:rsidRPr="00052DC7">
        <w:rPr>
          <w:rFonts w:ascii="Times New Roman" w:hAnsi="Times New Roman"/>
        </w:rPr>
        <w:fldChar w:fldCharType="end"/>
      </w:r>
      <w:r w:rsidRPr="00052DC7">
        <w:rPr>
          <w:rFonts w:ascii="Times New Roman" w:hAnsi="Times New Roman"/>
        </w:rPr>
        <w:t xml:space="preserve">, </w:t>
      </w:r>
      <w:r w:rsidR="00487519" w:rsidRPr="00052DC7">
        <w:rPr>
          <w:rFonts w:ascii="Times New Roman" w:hAnsi="Times New Roman"/>
        </w:rPr>
        <w:t xml:space="preserve">Bearer-1 is using only Uu resources of Cell-1. Bearer-2 is split bearer and remote UE may use both Uu and SL resources. </w:t>
      </w:r>
      <w:r w:rsidR="00487519" w:rsidRPr="00052DC7">
        <w:rPr>
          <w:rFonts w:ascii="Times New Roman" w:hAnsi="Times New Roman"/>
          <w:noProof/>
        </w:rPr>
        <w:t>For Bearer-3 the remote UE shall only use sidelink resources. Bearer-4 terminates in another SL device (U2N Relay or another SL UE)</w:t>
      </w:r>
      <w:r w:rsidR="00E45EAC" w:rsidRPr="00052DC7">
        <w:rPr>
          <w:rFonts w:ascii="Times New Roman" w:hAnsi="Times New Roman"/>
          <w:noProof/>
        </w:rPr>
        <w:t xml:space="preserve">. It is possible that different SL data are scheduled differently e.g., using Mode 1 or Mode 2 resources from Cell 1 or Cell 2. As one simple possibility, </w:t>
      </w:r>
      <w:r w:rsidR="00D04623" w:rsidRPr="00052DC7">
        <w:rPr>
          <w:rFonts w:ascii="Times New Roman" w:hAnsi="Times New Roman"/>
        </w:rPr>
        <w:t xml:space="preserve">a UE would use sidelink resources (i.e., perform resource selection for transmission) provided in broadcast signalling (e.g., SIB12) by the cell with which UE had first link established. </w:t>
      </w:r>
      <w:r w:rsidR="00A45059" w:rsidRPr="00052DC7">
        <w:rPr>
          <w:rFonts w:ascii="Times New Roman" w:hAnsi="Times New Roman"/>
        </w:rPr>
        <w:t xml:space="preserve">If a </w:t>
      </w:r>
      <w:r w:rsidR="00A45059" w:rsidRPr="00052DC7">
        <w:rPr>
          <w:rFonts w:ascii="Times New Roman" w:hAnsi="Times New Roman"/>
          <w:i/>
          <w:iCs/>
        </w:rPr>
        <w:t>sl-ConfigDedicatedNR</w:t>
      </w:r>
      <w:r w:rsidR="00A45059" w:rsidRPr="00052DC7">
        <w:rPr>
          <w:rFonts w:ascii="Times New Roman" w:hAnsi="Times New Roman"/>
        </w:rPr>
        <w:t xml:space="preserve"> is received the UE uses the dedicated SL configuration for Mode 2. If Mode 1 scheduling is used, when the first link is the direct link, UE uses Mode 1 SL resources. </w:t>
      </w:r>
    </w:p>
    <w:p w14:paraId="6A59AB82" w14:textId="77777777" w:rsidR="004F4860" w:rsidRPr="00052DC7" w:rsidRDefault="004F4860" w:rsidP="00487519">
      <w:pPr>
        <w:rPr>
          <w:rFonts w:ascii="Times New Roman" w:hAnsi="Times New Roman"/>
        </w:rPr>
      </w:pPr>
    </w:p>
    <w:p w14:paraId="19C14E86" w14:textId="33AF6244" w:rsidR="00A45059" w:rsidRPr="00052DC7" w:rsidRDefault="00A45059" w:rsidP="00487519">
      <w:pPr>
        <w:rPr>
          <w:rFonts w:ascii="Times New Roman" w:hAnsi="Times New Roman"/>
        </w:rPr>
      </w:pPr>
      <w:r w:rsidRPr="00052DC7">
        <w:rPr>
          <w:rFonts w:ascii="Times New Roman" w:hAnsi="Times New Roman"/>
        </w:rPr>
        <w:t>When the second path is added</w:t>
      </w:r>
      <w:r w:rsidR="00D04623" w:rsidRPr="00052DC7">
        <w:rPr>
          <w:rFonts w:ascii="Times New Roman" w:hAnsi="Times New Roman"/>
        </w:rPr>
        <w:t xml:space="preserve">, </w:t>
      </w:r>
      <w:r w:rsidRPr="00052DC7">
        <w:rPr>
          <w:rFonts w:ascii="Times New Roman" w:hAnsi="Times New Roman"/>
        </w:rPr>
        <w:t>following options are possible for SL scheduling:</w:t>
      </w:r>
    </w:p>
    <w:p w14:paraId="4EA8C17C" w14:textId="4DA5CDAE" w:rsidR="00A45059" w:rsidRPr="00052DC7" w:rsidRDefault="00A45059" w:rsidP="001D1CA2">
      <w:pPr>
        <w:pStyle w:val="ListParagraph"/>
        <w:numPr>
          <w:ilvl w:val="0"/>
          <w:numId w:val="11"/>
        </w:numPr>
        <w:spacing w:after="0"/>
        <w:ind w:firstLineChars="0"/>
      </w:pPr>
      <w:r w:rsidRPr="00052DC7">
        <w:t xml:space="preserve">The first cell </w:t>
      </w:r>
      <w:r w:rsidR="004F4860" w:rsidRPr="00052DC7">
        <w:t xml:space="preserve">continues to </w:t>
      </w:r>
      <w:r w:rsidRPr="00052DC7">
        <w:t>schedule all SL resources</w:t>
      </w:r>
      <w:r w:rsidR="00E45EAC" w:rsidRPr="00052DC7">
        <w:t xml:space="preserve"> for any SL data transmission of the remote UE.</w:t>
      </w:r>
    </w:p>
    <w:p w14:paraId="63ADD50C" w14:textId="0CE83A90" w:rsidR="00A45059" w:rsidRPr="00052DC7" w:rsidRDefault="00A45059" w:rsidP="001D1CA2">
      <w:pPr>
        <w:pStyle w:val="ListParagraph"/>
        <w:numPr>
          <w:ilvl w:val="0"/>
          <w:numId w:val="11"/>
        </w:numPr>
        <w:spacing w:after="0"/>
        <w:ind w:firstLineChars="0"/>
      </w:pPr>
      <w:r w:rsidRPr="00052DC7">
        <w:t xml:space="preserve">UE may use Mode 2 </w:t>
      </w:r>
      <w:r w:rsidR="00E45EAC" w:rsidRPr="00052DC7">
        <w:t xml:space="preserve">transmission </w:t>
      </w:r>
      <w:r w:rsidRPr="00052DC7">
        <w:t xml:space="preserve">resources from the indirect link in addition to Mode1/ Mode2 </w:t>
      </w:r>
      <w:r w:rsidR="00E45EAC" w:rsidRPr="00052DC7">
        <w:t xml:space="preserve">transmission </w:t>
      </w:r>
      <w:r w:rsidRPr="00052DC7">
        <w:t>resources from the direct link</w:t>
      </w:r>
      <w:r w:rsidR="00E45EAC" w:rsidRPr="00052DC7">
        <w:t>.</w:t>
      </w:r>
      <w:r w:rsidR="004F4860" w:rsidRPr="00052DC7">
        <w:t xml:space="preserve"> Being able to use resources from both cells can be helpful in mobility situations.</w:t>
      </w:r>
    </w:p>
    <w:p w14:paraId="28FE1675" w14:textId="33E6292D" w:rsidR="00C96AD1" w:rsidRPr="00052DC7" w:rsidRDefault="00A45059" w:rsidP="001D1CA2">
      <w:pPr>
        <w:pStyle w:val="ListParagraph"/>
        <w:numPr>
          <w:ilvl w:val="0"/>
          <w:numId w:val="11"/>
        </w:numPr>
        <w:spacing w:after="0"/>
        <w:ind w:firstLineChars="0"/>
      </w:pPr>
      <w:r w:rsidRPr="00052DC7">
        <w:t>UE uses SL resources provided by the Primary path</w:t>
      </w:r>
      <w:r w:rsidR="00E45EAC" w:rsidRPr="00052DC7">
        <w:t xml:space="preserve"> for all SL data type</w:t>
      </w:r>
      <w:r w:rsidRPr="00052DC7">
        <w:t>. If the primary path changes, the UE’s SL resources are scheduled by the new primary path</w:t>
      </w:r>
      <w:r w:rsidR="00C96AD1" w:rsidRPr="00052DC7">
        <w:t>.</w:t>
      </w:r>
    </w:p>
    <w:p w14:paraId="04FD3321" w14:textId="18F9F494" w:rsidR="00F00AD4" w:rsidRPr="00052DC7" w:rsidRDefault="004F4860" w:rsidP="00F01987">
      <w:pPr>
        <w:spacing w:beforeLines="50" w:before="156" w:afterLines="50" w:after="156"/>
        <w:rPr>
          <w:rFonts w:ascii="Times New Roman" w:hAnsi="Times New Roman"/>
        </w:rPr>
      </w:pPr>
      <w:r w:rsidRPr="00052DC7">
        <w:rPr>
          <w:rFonts w:ascii="Times New Roman" w:hAnsi="Times New Roman"/>
        </w:rPr>
        <w:t xml:space="preserve">As a first discussion, it can be beneficial to discuss if the </w:t>
      </w:r>
      <w:r w:rsidR="00C9264A" w:rsidRPr="00052DC7">
        <w:rPr>
          <w:rFonts w:ascii="Times New Roman" w:hAnsi="Times New Roman"/>
        </w:rPr>
        <w:t xml:space="preserve">remote </w:t>
      </w:r>
      <w:r w:rsidRPr="00052DC7">
        <w:rPr>
          <w:rFonts w:ascii="Times New Roman" w:hAnsi="Times New Roman"/>
        </w:rPr>
        <w:t xml:space="preserve">UE can use mode 2 </w:t>
      </w:r>
      <w:r w:rsidR="00C9264A" w:rsidRPr="00052DC7">
        <w:rPr>
          <w:rFonts w:ascii="Times New Roman" w:hAnsi="Times New Roman"/>
        </w:rPr>
        <w:t xml:space="preserve">SL transmission </w:t>
      </w:r>
      <w:r w:rsidRPr="00052DC7">
        <w:rPr>
          <w:rFonts w:ascii="Times New Roman" w:hAnsi="Times New Roman"/>
        </w:rPr>
        <w:t>resources from both the cells and if use of Mode 1 from direct link and Mode 2 from indirect must be restricted, we see no reason for this</w:t>
      </w:r>
      <w:r w:rsidR="00494A06" w:rsidRPr="00052DC7">
        <w:rPr>
          <w:rFonts w:ascii="Times New Roman" w:hAnsi="Times New Roman"/>
        </w:rPr>
        <w:t>,</w:t>
      </w:r>
      <w:r w:rsidRPr="00052DC7">
        <w:rPr>
          <w:rFonts w:ascii="Times New Roman" w:hAnsi="Times New Roman"/>
        </w:rPr>
        <w:t xml:space="preserve"> and this does not mean a violation of simultaneous Mode 1 Mode 2 principle.</w:t>
      </w:r>
    </w:p>
    <w:p w14:paraId="61E87BBD" w14:textId="08B45D08" w:rsidR="004F4860" w:rsidRPr="00052DC7" w:rsidRDefault="004F4860"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F23577">
        <w:rPr>
          <w:rFonts w:ascii="Times New Roman" w:hAnsi="Times New Roman"/>
          <w:b/>
          <w:bCs/>
        </w:rPr>
        <w:t>3</w:t>
      </w:r>
      <w:r w:rsidRPr="00052DC7">
        <w:rPr>
          <w:rFonts w:ascii="Times New Roman" w:hAnsi="Times New Roman"/>
          <w:b/>
          <w:bCs/>
        </w:rPr>
        <w:t xml:space="preserve">: </w:t>
      </w:r>
      <w:r w:rsidR="00C9264A" w:rsidRPr="00052DC7">
        <w:rPr>
          <w:rFonts w:ascii="Times New Roman" w:hAnsi="Times New Roman"/>
          <w:b/>
          <w:bCs/>
        </w:rPr>
        <w:t>Remote UE can use mode 2 SL transmission resources from both the serving cells in a multi</w:t>
      </w:r>
      <w:r w:rsidR="0077404C">
        <w:rPr>
          <w:rFonts w:ascii="Times New Roman" w:hAnsi="Times New Roman"/>
          <w:b/>
          <w:bCs/>
        </w:rPr>
        <w:t>-</w:t>
      </w:r>
      <w:r w:rsidR="00C9264A" w:rsidRPr="00052DC7">
        <w:rPr>
          <w:rFonts w:ascii="Times New Roman" w:hAnsi="Times New Roman"/>
          <w:b/>
          <w:bCs/>
        </w:rPr>
        <w:t>path scenario.</w:t>
      </w:r>
    </w:p>
    <w:p w14:paraId="5F746180" w14:textId="0A61BFA5" w:rsidR="00C9264A" w:rsidRDefault="00C9264A"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F23577">
        <w:rPr>
          <w:rFonts w:ascii="Times New Roman" w:hAnsi="Times New Roman"/>
          <w:b/>
          <w:bCs/>
        </w:rPr>
        <w:t>4</w:t>
      </w:r>
      <w:r w:rsidRPr="00052DC7">
        <w:rPr>
          <w:rFonts w:ascii="Times New Roman" w:hAnsi="Times New Roman"/>
          <w:b/>
          <w:bCs/>
        </w:rPr>
        <w:t>: Remote UE can use mode 1 SL transmission resources from direct path and mode 2 SL transmission resources from the serving cell on the indirect path, in a multi</w:t>
      </w:r>
      <w:r w:rsidR="00D20EE1">
        <w:rPr>
          <w:rFonts w:ascii="Times New Roman" w:hAnsi="Times New Roman"/>
          <w:b/>
          <w:bCs/>
        </w:rPr>
        <w:t>-</w:t>
      </w:r>
      <w:r w:rsidRPr="00052DC7">
        <w:rPr>
          <w:rFonts w:ascii="Times New Roman" w:hAnsi="Times New Roman"/>
          <w:b/>
          <w:bCs/>
        </w:rPr>
        <w:t>path scenario.</w:t>
      </w:r>
    </w:p>
    <w:p w14:paraId="0199F6BC" w14:textId="5A6E07DB" w:rsidR="004E31B3" w:rsidRDefault="004E31B3" w:rsidP="00F01987">
      <w:pPr>
        <w:spacing w:beforeLines="50" w:before="156" w:afterLines="50" w:after="156"/>
        <w:rPr>
          <w:rFonts w:ascii="Times New Roman" w:hAnsi="Times New Roman"/>
        </w:rPr>
      </w:pPr>
      <w:r w:rsidRPr="004E31B3">
        <w:rPr>
          <w:rFonts w:ascii="Times New Roman" w:hAnsi="Times New Roman"/>
        </w:rPr>
        <w:t>The buffer status for Bearer-2 can be reported in either or both Uu BSR and SL BSR to the cell on direct Path.</w:t>
      </w:r>
      <w:r>
        <w:rPr>
          <w:rFonts w:ascii="Times New Roman" w:hAnsi="Times New Roman"/>
        </w:rPr>
        <w:t xml:space="preserve"> It is </w:t>
      </w:r>
      <w:r w:rsidR="00DA28CD">
        <w:rPr>
          <w:rFonts w:ascii="Times New Roman" w:hAnsi="Times New Roman"/>
        </w:rPr>
        <w:t>possible</w:t>
      </w:r>
      <w:r>
        <w:rPr>
          <w:rFonts w:ascii="Times New Roman" w:hAnsi="Times New Roman"/>
        </w:rPr>
        <w:t xml:space="preserve"> to follow Uu data threshold rule</w:t>
      </w:r>
      <w:r w:rsidR="00844F65">
        <w:rPr>
          <w:rFonts w:ascii="Times New Roman" w:hAnsi="Times New Roman"/>
        </w:rPr>
        <w:t>, even if there’s no dual connectivity situation here,</w:t>
      </w:r>
      <w:r>
        <w:rPr>
          <w:rFonts w:ascii="Times New Roman" w:hAnsi="Times New Roman"/>
        </w:rPr>
        <w:t xml:space="preserve"> to decide where the </w:t>
      </w:r>
      <w:r w:rsidRPr="004E31B3">
        <w:rPr>
          <w:rFonts w:ascii="Times New Roman" w:hAnsi="Times New Roman"/>
        </w:rPr>
        <w:t xml:space="preserve">buffer status for Bearer-2 </w:t>
      </w:r>
      <w:r>
        <w:rPr>
          <w:rFonts w:ascii="Times New Roman" w:hAnsi="Times New Roman"/>
        </w:rPr>
        <w:t xml:space="preserve">should </w:t>
      </w:r>
      <w:r w:rsidRPr="004E31B3">
        <w:rPr>
          <w:rFonts w:ascii="Times New Roman" w:hAnsi="Times New Roman"/>
        </w:rPr>
        <w:t>be reported</w:t>
      </w:r>
      <w:r>
        <w:rPr>
          <w:rFonts w:ascii="Times New Roman" w:hAnsi="Times New Roman"/>
        </w:rPr>
        <w:t>.</w:t>
      </w:r>
      <w:r w:rsidR="00DA28CD">
        <w:rPr>
          <w:rFonts w:ascii="Times New Roman" w:hAnsi="Times New Roman"/>
        </w:rPr>
        <w:t xml:space="preserve"> But since both the reports go to the same cell i.e., to the cell on the direct path, it is better to keep things simple and report it on one BSR only, which one can be left to UE implementation.</w:t>
      </w:r>
    </w:p>
    <w:p w14:paraId="247C6BE8" w14:textId="215E7D6D" w:rsidR="004E31B3" w:rsidRDefault="004E31B3" w:rsidP="004E31B3">
      <w:pPr>
        <w:spacing w:beforeLines="50" w:before="156" w:afterLines="50" w:after="156"/>
        <w:rPr>
          <w:rFonts w:ascii="Times New Roman" w:hAnsi="Times New Roman"/>
        </w:rPr>
      </w:pPr>
      <w:r w:rsidRPr="004E31B3">
        <w:rPr>
          <w:rFonts w:ascii="Times New Roman" w:hAnsi="Times New Roman"/>
        </w:rPr>
        <w:t>The buffer status for Bearer-</w:t>
      </w:r>
      <w:r>
        <w:rPr>
          <w:rFonts w:ascii="Times New Roman" w:hAnsi="Times New Roman"/>
        </w:rPr>
        <w:t xml:space="preserve">3 and Bearer-4 shall only be reported </w:t>
      </w:r>
      <w:r w:rsidRPr="004E31B3">
        <w:rPr>
          <w:rFonts w:ascii="Times New Roman" w:hAnsi="Times New Roman"/>
        </w:rPr>
        <w:t>in either SL BSR to the cell on direct Path.</w:t>
      </w:r>
      <w:r>
        <w:rPr>
          <w:rFonts w:ascii="Times New Roman" w:hAnsi="Times New Roman"/>
        </w:rPr>
        <w:t xml:space="preserve"> If the UE reports </w:t>
      </w:r>
      <w:r w:rsidRPr="004E31B3">
        <w:rPr>
          <w:rFonts w:ascii="Times New Roman" w:hAnsi="Times New Roman"/>
        </w:rPr>
        <w:t>buffer status for Bearer-</w:t>
      </w:r>
      <w:r>
        <w:rPr>
          <w:rFonts w:ascii="Times New Roman" w:hAnsi="Times New Roman"/>
        </w:rPr>
        <w:t>3 in Uu BSR since it belongs to UL traffic, the cell on direct path can assume this is for Uu interface and may schedule Uu wrongly.</w:t>
      </w:r>
    </w:p>
    <w:p w14:paraId="40FE8674" w14:textId="6301D835" w:rsidR="004E31B3" w:rsidRPr="0057467F" w:rsidRDefault="004E31B3" w:rsidP="004E31B3">
      <w:pPr>
        <w:spacing w:beforeLines="50" w:before="156" w:afterLines="50" w:after="156"/>
        <w:rPr>
          <w:rFonts w:ascii="Times New Roman" w:hAnsi="Times New Roman"/>
          <w:b/>
          <w:bCs/>
        </w:rPr>
      </w:pPr>
      <w:r w:rsidRPr="0057467F">
        <w:rPr>
          <w:rFonts w:ascii="Times New Roman" w:hAnsi="Times New Roman"/>
          <w:b/>
          <w:bCs/>
        </w:rPr>
        <w:t xml:space="preserve">Proposal </w:t>
      </w:r>
      <w:r w:rsidR="00F23577">
        <w:rPr>
          <w:rFonts w:ascii="Times New Roman" w:hAnsi="Times New Roman"/>
          <w:b/>
          <w:bCs/>
        </w:rPr>
        <w:t>5</w:t>
      </w:r>
      <w:r w:rsidRPr="0057467F">
        <w:rPr>
          <w:rFonts w:ascii="Times New Roman" w:hAnsi="Times New Roman"/>
          <w:b/>
          <w:bCs/>
        </w:rPr>
        <w:t xml:space="preserve">: </w:t>
      </w:r>
      <w:r w:rsidR="00844F65" w:rsidRPr="0057467F">
        <w:rPr>
          <w:rFonts w:ascii="Times New Roman" w:hAnsi="Times New Roman"/>
          <w:b/>
          <w:bCs/>
        </w:rPr>
        <w:t>Split bearer data</w:t>
      </w:r>
      <w:r w:rsidR="00DA28CD" w:rsidRPr="0057467F">
        <w:rPr>
          <w:rFonts w:ascii="Times New Roman" w:hAnsi="Times New Roman"/>
          <w:b/>
          <w:bCs/>
        </w:rPr>
        <w:t xml:space="preserve"> can be reported in only </w:t>
      </w:r>
      <w:r w:rsidR="00576B26">
        <w:rPr>
          <w:rFonts w:ascii="Times New Roman" w:hAnsi="Times New Roman"/>
          <w:b/>
          <w:bCs/>
        </w:rPr>
        <w:t xml:space="preserve">one </w:t>
      </w:r>
      <w:r w:rsidR="00DA28CD" w:rsidRPr="0057467F">
        <w:rPr>
          <w:rFonts w:ascii="Times New Roman" w:hAnsi="Times New Roman"/>
          <w:b/>
          <w:bCs/>
        </w:rPr>
        <w:t>of the Uu or SL BSR to the cell on the direct path. Whether to use SL BSR or Uu BSR can be left to UE implementation.</w:t>
      </w:r>
    </w:p>
    <w:p w14:paraId="67CC1023" w14:textId="58D05D18" w:rsidR="004E31B3" w:rsidRPr="00E744E8" w:rsidRDefault="00DA28CD" w:rsidP="00F01987">
      <w:pPr>
        <w:spacing w:beforeLines="50" w:before="156" w:afterLines="50" w:after="156"/>
        <w:rPr>
          <w:rFonts w:ascii="Times New Roman" w:hAnsi="Times New Roman"/>
          <w:b/>
          <w:bCs/>
        </w:rPr>
      </w:pPr>
      <w:r w:rsidRPr="0057467F">
        <w:rPr>
          <w:rFonts w:ascii="Times New Roman" w:hAnsi="Times New Roman"/>
          <w:b/>
          <w:bCs/>
        </w:rPr>
        <w:t xml:space="preserve">Proposal </w:t>
      </w:r>
      <w:r w:rsidR="00F23577">
        <w:rPr>
          <w:rFonts w:ascii="Times New Roman" w:hAnsi="Times New Roman"/>
          <w:b/>
          <w:bCs/>
        </w:rPr>
        <w:t>6</w:t>
      </w:r>
      <w:r w:rsidRPr="0057467F">
        <w:rPr>
          <w:rFonts w:ascii="Times New Roman" w:hAnsi="Times New Roman"/>
          <w:b/>
          <w:bCs/>
        </w:rPr>
        <w:t>: The buffer status for Indirect bearer and for SL only data may only be reported to cell on direct path using SL BSR reporting.</w:t>
      </w:r>
    </w:p>
    <w:bookmarkEnd w:id="5"/>
    <w:p w14:paraId="37A4AA56" w14:textId="77777777" w:rsidR="00CE3390" w:rsidRPr="00052DC7"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052DC7">
        <w:rPr>
          <w:rFonts w:ascii="Times New Roman" w:hAnsi="Times New Roman"/>
          <w:b/>
          <w:sz w:val="32"/>
          <w:szCs w:val="32"/>
          <w:lang w:eastAsia="zh-CN"/>
        </w:rPr>
        <w:t>Conclusion</w:t>
      </w:r>
    </w:p>
    <w:p w14:paraId="326E83DE" w14:textId="65E2CF79" w:rsidR="00DC567A" w:rsidRPr="00052DC7" w:rsidRDefault="001977B1" w:rsidP="001921B4">
      <w:pPr>
        <w:spacing w:beforeLines="50" w:before="156" w:afterLines="50" w:after="156"/>
        <w:rPr>
          <w:rFonts w:ascii="Times New Roman" w:hAnsi="Times New Roman"/>
          <w:sz w:val="20"/>
          <w:szCs w:val="20"/>
        </w:rPr>
      </w:pPr>
      <w:r w:rsidRPr="00052DC7">
        <w:rPr>
          <w:rFonts w:ascii="Times New Roman" w:hAnsi="Times New Roman"/>
          <w:sz w:val="20"/>
          <w:szCs w:val="20"/>
        </w:rPr>
        <w:t xml:space="preserve">In this contribution, the </w:t>
      </w:r>
      <w:r w:rsidR="00C7053C">
        <w:rPr>
          <w:rFonts w:ascii="Times New Roman" w:hAnsi="Times New Roman"/>
          <w:sz w:val="20"/>
          <w:szCs w:val="20"/>
        </w:rPr>
        <w:t>remaining issues</w:t>
      </w:r>
      <w:r w:rsidR="004D12F6" w:rsidRPr="00052DC7">
        <w:rPr>
          <w:rFonts w:ascii="Times New Roman" w:hAnsi="Times New Roman"/>
          <w:sz w:val="20"/>
          <w:szCs w:val="20"/>
        </w:rPr>
        <w:t xml:space="preserve"> </w:t>
      </w:r>
      <w:r w:rsidR="00DA5A99" w:rsidRPr="00052DC7">
        <w:rPr>
          <w:rFonts w:ascii="Times New Roman" w:hAnsi="Times New Roman"/>
          <w:sz w:val="20"/>
          <w:szCs w:val="20"/>
        </w:rPr>
        <w:t xml:space="preserve">for </w:t>
      </w:r>
      <w:r w:rsidR="002C70DD" w:rsidRPr="00052DC7">
        <w:rPr>
          <w:rFonts w:ascii="Times New Roman" w:hAnsi="Times New Roman"/>
          <w:sz w:val="20"/>
          <w:szCs w:val="20"/>
        </w:rPr>
        <w:t>multi-path relaying</w:t>
      </w:r>
      <w:r w:rsidR="00DA5A99" w:rsidRPr="00052DC7">
        <w:rPr>
          <w:rFonts w:ascii="Times New Roman" w:hAnsi="Times New Roman"/>
          <w:sz w:val="20"/>
          <w:szCs w:val="20"/>
        </w:rPr>
        <w:t xml:space="preserve"> </w:t>
      </w:r>
      <w:r w:rsidR="004D12F6" w:rsidRPr="00052DC7">
        <w:rPr>
          <w:rFonts w:ascii="Times New Roman" w:hAnsi="Times New Roman"/>
          <w:sz w:val="20"/>
          <w:szCs w:val="20"/>
        </w:rPr>
        <w:t>are discussed. We</w:t>
      </w:r>
      <w:r w:rsidRPr="00052DC7">
        <w:rPr>
          <w:rFonts w:ascii="Times New Roman" w:hAnsi="Times New Roman"/>
          <w:sz w:val="20"/>
          <w:szCs w:val="20"/>
        </w:rPr>
        <w:t xml:space="preserve"> have the following proposal</w:t>
      </w:r>
      <w:r w:rsidR="00980ECE" w:rsidRPr="00052DC7">
        <w:rPr>
          <w:rFonts w:ascii="Times New Roman" w:hAnsi="Times New Roman"/>
          <w:sz w:val="20"/>
          <w:szCs w:val="20"/>
        </w:rPr>
        <w:t>s</w:t>
      </w:r>
      <w:r w:rsidRPr="00052DC7">
        <w:rPr>
          <w:rFonts w:ascii="Times New Roman" w:hAnsi="Times New Roman"/>
          <w:sz w:val="20"/>
          <w:szCs w:val="20"/>
        </w:rPr>
        <w:t>:</w:t>
      </w:r>
    </w:p>
    <w:p w14:paraId="5A249B9D" w14:textId="20F2B764"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 xml:space="preserve">Proposal </w:t>
      </w:r>
      <w:r w:rsidR="0000063E">
        <w:rPr>
          <w:rFonts w:ascii="Times New Roman" w:hAnsi="Times New Roman"/>
          <w:b/>
          <w:bCs/>
        </w:rPr>
        <w:t>1</w:t>
      </w:r>
      <w:r w:rsidRPr="00596A95">
        <w:rPr>
          <w:rFonts w:ascii="Times New Roman" w:hAnsi="Times New Roman"/>
          <w:b/>
          <w:bCs/>
        </w:rPr>
        <w:t>: In the case of relay UE handover, remote UE will suspend the indirect path upon reception of notification message due to relay UE handover.</w:t>
      </w:r>
    </w:p>
    <w:p w14:paraId="703ECC79" w14:textId="77777777" w:rsidR="00E64EB2" w:rsidRPr="004C3229" w:rsidRDefault="00E64EB2" w:rsidP="00E64EB2">
      <w:pPr>
        <w:spacing w:beforeLines="50" w:before="156" w:afterLines="50" w:after="156"/>
        <w:rPr>
          <w:rFonts w:ascii="Times New Roman" w:hAnsi="Times New Roman"/>
          <w:b/>
          <w:bCs/>
        </w:rPr>
      </w:pPr>
      <w:r w:rsidRPr="00052DC7">
        <w:rPr>
          <w:rFonts w:ascii="Times New Roman" w:hAnsi="Times New Roman"/>
          <w:b/>
          <w:bCs/>
        </w:rPr>
        <w:t xml:space="preserve">Proposal </w:t>
      </w:r>
      <w:r>
        <w:rPr>
          <w:rFonts w:ascii="Times New Roman" w:hAnsi="Times New Roman"/>
          <w:b/>
          <w:bCs/>
        </w:rPr>
        <w:t>2</w:t>
      </w:r>
      <w:r w:rsidRPr="00052DC7">
        <w:rPr>
          <w:rFonts w:ascii="Times New Roman" w:hAnsi="Times New Roman"/>
          <w:b/>
          <w:bCs/>
        </w:rPr>
        <w:t>:</w:t>
      </w:r>
      <w:r>
        <w:rPr>
          <w:rFonts w:ascii="Times New Roman" w:hAnsi="Times New Roman"/>
          <w:b/>
          <w:bCs/>
        </w:rPr>
        <w:t xml:space="preserve"> Apply option 1 to avoid the collision of C-RNTI in multi-path case. Namely, </w:t>
      </w:r>
      <w:r w:rsidRPr="004C3229">
        <w:rPr>
          <w:rFonts w:ascii="Times New Roman" w:hAnsi="Times New Roman"/>
          <w:b/>
          <w:bCs/>
        </w:rPr>
        <w:t xml:space="preserve">C-RNTI </w:t>
      </w:r>
      <w:r>
        <w:rPr>
          <w:rFonts w:ascii="Times New Roman" w:hAnsi="Times New Roman"/>
          <w:b/>
          <w:bCs/>
        </w:rPr>
        <w:t xml:space="preserve">for indirect path is not configured </w:t>
      </w:r>
      <w:r w:rsidRPr="004C3229">
        <w:rPr>
          <w:rFonts w:ascii="Times New Roman" w:hAnsi="Times New Roman"/>
          <w:b/>
          <w:bCs/>
        </w:rPr>
        <w:t>to the Remote UE when adding indirect path</w:t>
      </w:r>
      <w:r>
        <w:rPr>
          <w:rFonts w:ascii="Times New Roman" w:hAnsi="Times New Roman"/>
          <w:b/>
          <w:bCs/>
        </w:rPr>
        <w:t>. R</w:t>
      </w:r>
      <w:r w:rsidRPr="004C3229">
        <w:rPr>
          <w:rFonts w:ascii="Times New Roman" w:hAnsi="Times New Roman"/>
          <w:b/>
          <w:bCs/>
        </w:rPr>
        <w:t>econfigur</w:t>
      </w:r>
      <w:r>
        <w:rPr>
          <w:rFonts w:ascii="Times New Roman" w:hAnsi="Times New Roman"/>
          <w:b/>
          <w:bCs/>
        </w:rPr>
        <w:t>ation for C-RNTI is needed for the case of</w:t>
      </w:r>
      <w:r w:rsidRPr="004C3229">
        <w:rPr>
          <w:rFonts w:ascii="Times New Roman" w:hAnsi="Times New Roman"/>
          <w:b/>
          <w:bCs/>
        </w:rPr>
        <w:t xml:space="preserve"> direct path</w:t>
      </w:r>
      <w:r>
        <w:rPr>
          <w:rFonts w:ascii="Times New Roman" w:hAnsi="Times New Roman"/>
          <w:b/>
          <w:bCs/>
        </w:rPr>
        <w:t xml:space="preserve"> release</w:t>
      </w:r>
      <w:r w:rsidRPr="004C3229">
        <w:rPr>
          <w:rFonts w:ascii="Times New Roman" w:hAnsi="Times New Roman"/>
          <w:b/>
          <w:bCs/>
        </w:rPr>
        <w:t>.</w:t>
      </w:r>
    </w:p>
    <w:p w14:paraId="2B60BAFE" w14:textId="05C0D22C"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 xml:space="preserve">Proposal </w:t>
      </w:r>
      <w:r w:rsidR="00801880">
        <w:rPr>
          <w:rFonts w:ascii="Times New Roman" w:hAnsi="Times New Roman"/>
          <w:b/>
          <w:bCs/>
        </w:rPr>
        <w:t>3</w:t>
      </w:r>
      <w:r w:rsidRPr="00596A95">
        <w:rPr>
          <w:rFonts w:ascii="Times New Roman" w:hAnsi="Times New Roman"/>
          <w:b/>
          <w:bCs/>
        </w:rPr>
        <w:t>: Remote UE can use mode 2 SL transmission resources from both the serving cells in a multi-path scenario.</w:t>
      </w:r>
    </w:p>
    <w:p w14:paraId="38F265DC" w14:textId="1A1EC12D"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Proposal</w:t>
      </w:r>
      <w:r w:rsidR="00801880">
        <w:rPr>
          <w:rFonts w:ascii="Times New Roman" w:hAnsi="Times New Roman"/>
          <w:b/>
          <w:bCs/>
        </w:rPr>
        <w:t xml:space="preserve"> 4</w:t>
      </w:r>
      <w:r w:rsidRPr="00596A95">
        <w:rPr>
          <w:rFonts w:ascii="Times New Roman" w:hAnsi="Times New Roman"/>
          <w:b/>
          <w:bCs/>
        </w:rPr>
        <w:t>: Remote UE can use mode 1 SL transmission resources from direct path and mode 2 SL transmission resources from the serving cell on the indirect path, in a multi-path scenario.</w:t>
      </w:r>
    </w:p>
    <w:p w14:paraId="463A7C9E" w14:textId="3A9991BF" w:rsidR="00596A95" w:rsidRPr="00596A95" w:rsidRDefault="00596A95" w:rsidP="00596A95">
      <w:pPr>
        <w:spacing w:beforeLines="50" w:before="156" w:afterLines="50" w:after="156"/>
        <w:rPr>
          <w:rFonts w:ascii="Times New Roman" w:hAnsi="Times New Roman"/>
          <w:b/>
          <w:bCs/>
        </w:rPr>
      </w:pPr>
      <w:r w:rsidRPr="00596A95">
        <w:rPr>
          <w:rFonts w:ascii="Times New Roman" w:hAnsi="Times New Roman"/>
          <w:b/>
          <w:bCs/>
        </w:rPr>
        <w:t xml:space="preserve">Proposal </w:t>
      </w:r>
      <w:r w:rsidR="00801880">
        <w:rPr>
          <w:rFonts w:ascii="Times New Roman" w:hAnsi="Times New Roman"/>
          <w:b/>
          <w:bCs/>
        </w:rPr>
        <w:t>5</w:t>
      </w:r>
      <w:r w:rsidRPr="00596A95">
        <w:rPr>
          <w:rFonts w:ascii="Times New Roman" w:hAnsi="Times New Roman"/>
          <w:b/>
          <w:bCs/>
        </w:rPr>
        <w:t>: Split bearer data can be reported in only one of the Uu or SL BSR to the cell on the direct path. Whether to use SL BSR or Uu BSR can be left to UE implementation.</w:t>
      </w:r>
    </w:p>
    <w:p w14:paraId="4FAEB8A8" w14:textId="5810223C" w:rsidR="00654172" w:rsidRPr="00C4565E" w:rsidRDefault="00596A95" w:rsidP="00596A95">
      <w:pPr>
        <w:spacing w:beforeLines="50" w:before="156" w:afterLines="50" w:after="156"/>
        <w:rPr>
          <w:rFonts w:ascii="Times New Roman" w:hAnsi="Times New Roman"/>
          <w:b/>
          <w:bCs/>
        </w:rPr>
      </w:pPr>
      <w:r w:rsidRPr="00596A95">
        <w:rPr>
          <w:rFonts w:ascii="Times New Roman" w:hAnsi="Times New Roman"/>
          <w:b/>
          <w:bCs/>
        </w:rPr>
        <w:t xml:space="preserve">Proposal </w:t>
      </w:r>
      <w:r w:rsidR="00801880">
        <w:rPr>
          <w:rFonts w:ascii="Times New Roman" w:hAnsi="Times New Roman"/>
          <w:b/>
          <w:bCs/>
        </w:rPr>
        <w:t>6</w:t>
      </w:r>
      <w:r w:rsidRPr="00596A95">
        <w:rPr>
          <w:rFonts w:ascii="Times New Roman" w:hAnsi="Times New Roman"/>
          <w:b/>
          <w:bCs/>
        </w:rPr>
        <w:t>: The buffer status for Indirect bearer and for SL only data may only be reported to cell on direct path using SL BSR reporting</w:t>
      </w:r>
      <w:r w:rsidR="00654172" w:rsidRPr="0057467F">
        <w:rPr>
          <w:rFonts w:ascii="Times New Roman" w:hAnsi="Times New Roman"/>
          <w:b/>
          <w:bCs/>
        </w:rPr>
        <w:t>.</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4E333D87" w14:textId="5A4FA15B" w:rsidR="00E2745A" w:rsidRPr="009A4B53" w:rsidRDefault="00E2745A" w:rsidP="00E2745A">
      <w:pPr>
        <w:pStyle w:val="References"/>
        <w:rPr>
          <w:lang w:eastAsia="zh-CN"/>
        </w:rPr>
      </w:pPr>
      <w:r w:rsidRPr="009A4B53">
        <w:rPr>
          <w:lang w:eastAsia="zh-CN"/>
        </w:rPr>
        <w:t>[Post123bis][</w:t>
      </w:r>
      <w:proofErr w:type="gramStart"/>
      <w:r w:rsidRPr="009A4B53">
        <w:rPr>
          <w:lang w:eastAsia="zh-CN"/>
        </w:rPr>
        <w:t>417][</w:t>
      </w:r>
      <w:proofErr w:type="gramEnd"/>
      <w:r w:rsidRPr="009A4B53">
        <w:rPr>
          <w:lang w:eastAsia="zh-CN"/>
        </w:rPr>
        <w:t>Relay] Rel-18 relay RRC multi-path CR (Huawei)</w:t>
      </w:r>
    </w:p>
    <w:p w14:paraId="3BEE0955" w14:textId="35E8E396" w:rsidR="00B46BFC" w:rsidRPr="009A4B53" w:rsidRDefault="00B46BFC" w:rsidP="00B46BFC"/>
    <w:p w14:paraId="426FC5F0" w14:textId="550956DC" w:rsidR="00B46BFC" w:rsidRPr="009A4B53" w:rsidRDefault="00B46BFC" w:rsidP="00B46BFC"/>
    <w:p w14:paraId="62562B7C" w14:textId="24B89B61" w:rsidR="00B46BFC" w:rsidRPr="00FA01C8" w:rsidRDefault="00B46BFC" w:rsidP="00B46BFC"/>
    <w:sectPr w:rsidR="00B46BFC" w:rsidRPr="00FA01C8" w:rsidSect="00590698">
      <w:foot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1F406" w14:textId="77777777" w:rsidR="00C02363" w:rsidRDefault="00C02363">
      <w:r>
        <w:separator/>
      </w:r>
    </w:p>
  </w:endnote>
  <w:endnote w:type="continuationSeparator" w:id="0">
    <w:p w14:paraId="31CAC687" w14:textId="77777777" w:rsidR="00C02363" w:rsidRDefault="00C02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89B51" w14:textId="77777777" w:rsidR="00C02363" w:rsidRDefault="00C02363">
      <w:r>
        <w:separator/>
      </w:r>
    </w:p>
  </w:footnote>
  <w:footnote w:type="continuationSeparator" w:id="0">
    <w:p w14:paraId="50E40E65" w14:textId="77777777" w:rsidR="00C02363" w:rsidRDefault="00C02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F25234D"/>
    <w:multiLevelType w:val="hybridMultilevel"/>
    <w:tmpl w:val="4E185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1F32BC"/>
    <w:multiLevelType w:val="hybridMultilevel"/>
    <w:tmpl w:val="44FE3832"/>
    <w:lvl w:ilvl="0" w:tplc="45BA7E74">
      <w:start w:val="1"/>
      <w:numFmt w:val="bullet"/>
      <w:lvlText w:val="-"/>
      <w:lvlJc w:val="left"/>
      <w:pPr>
        <w:tabs>
          <w:tab w:val="num" w:pos="360"/>
        </w:tabs>
        <w:ind w:left="360" w:hanging="360"/>
      </w:pPr>
      <w:rPr>
        <w:rFonts w:ascii="Times New Roman" w:hAnsi="Times New Roman" w:hint="default"/>
      </w:rPr>
    </w:lvl>
    <w:lvl w:ilvl="1" w:tplc="935E270A">
      <w:start w:val="1"/>
      <w:numFmt w:val="bullet"/>
      <w:lvlText w:val="-"/>
      <w:lvlJc w:val="left"/>
      <w:pPr>
        <w:tabs>
          <w:tab w:val="num" w:pos="1080"/>
        </w:tabs>
        <w:ind w:left="1080" w:hanging="360"/>
      </w:pPr>
      <w:rPr>
        <w:rFonts w:ascii="Times New Roman" w:hAnsi="Times New Roman" w:hint="default"/>
      </w:rPr>
    </w:lvl>
    <w:lvl w:ilvl="2" w:tplc="19809EC0" w:tentative="1">
      <w:start w:val="1"/>
      <w:numFmt w:val="bullet"/>
      <w:lvlText w:val="-"/>
      <w:lvlJc w:val="left"/>
      <w:pPr>
        <w:tabs>
          <w:tab w:val="num" w:pos="1800"/>
        </w:tabs>
        <w:ind w:left="1800" w:hanging="360"/>
      </w:pPr>
      <w:rPr>
        <w:rFonts w:ascii="Times New Roman" w:hAnsi="Times New Roman" w:hint="default"/>
      </w:rPr>
    </w:lvl>
    <w:lvl w:ilvl="3" w:tplc="AA5CFAFA" w:tentative="1">
      <w:start w:val="1"/>
      <w:numFmt w:val="bullet"/>
      <w:lvlText w:val="-"/>
      <w:lvlJc w:val="left"/>
      <w:pPr>
        <w:tabs>
          <w:tab w:val="num" w:pos="2520"/>
        </w:tabs>
        <w:ind w:left="2520" w:hanging="360"/>
      </w:pPr>
      <w:rPr>
        <w:rFonts w:ascii="Times New Roman" w:hAnsi="Times New Roman" w:hint="default"/>
      </w:rPr>
    </w:lvl>
    <w:lvl w:ilvl="4" w:tplc="E716B40E" w:tentative="1">
      <w:start w:val="1"/>
      <w:numFmt w:val="bullet"/>
      <w:lvlText w:val="-"/>
      <w:lvlJc w:val="left"/>
      <w:pPr>
        <w:tabs>
          <w:tab w:val="num" w:pos="3240"/>
        </w:tabs>
        <w:ind w:left="3240" w:hanging="360"/>
      </w:pPr>
      <w:rPr>
        <w:rFonts w:ascii="Times New Roman" w:hAnsi="Times New Roman" w:hint="default"/>
      </w:rPr>
    </w:lvl>
    <w:lvl w:ilvl="5" w:tplc="055E5A8A" w:tentative="1">
      <w:start w:val="1"/>
      <w:numFmt w:val="bullet"/>
      <w:lvlText w:val="-"/>
      <w:lvlJc w:val="left"/>
      <w:pPr>
        <w:tabs>
          <w:tab w:val="num" w:pos="3960"/>
        </w:tabs>
        <w:ind w:left="3960" w:hanging="360"/>
      </w:pPr>
      <w:rPr>
        <w:rFonts w:ascii="Times New Roman" w:hAnsi="Times New Roman" w:hint="default"/>
      </w:rPr>
    </w:lvl>
    <w:lvl w:ilvl="6" w:tplc="F54E540E" w:tentative="1">
      <w:start w:val="1"/>
      <w:numFmt w:val="bullet"/>
      <w:lvlText w:val="-"/>
      <w:lvlJc w:val="left"/>
      <w:pPr>
        <w:tabs>
          <w:tab w:val="num" w:pos="4680"/>
        </w:tabs>
        <w:ind w:left="4680" w:hanging="360"/>
      </w:pPr>
      <w:rPr>
        <w:rFonts w:ascii="Times New Roman" w:hAnsi="Times New Roman" w:hint="default"/>
      </w:rPr>
    </w:lvl>
    <w:lvl w:ilvl="7" w:tplc="29482B56" w:tentative="1">
      <w:start w:val="1"/>
      <w:numFmt w:val="bullet"/>
      <w:lvlText w:val="-"/>
      <w:lvlJc w:val="left"/>
      <w:pPr>
        <w:tabs>
          <w:tab w:val="num" w:pos="5400"/>
        </w:tabs>
        <w:ind w:left="5400" w:hanging="360"/>
      </w:pPr>
      <w:rPr>
        <w:rFonts w:ascii="Times New Roman" w:hAnsi="Times New Roman" w:hint="default"/>
      </w:rPr>
    </w:lvl>
    <w:lvl w:ilvl="8" w:tplc="F716CEBA"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192C5607"/>
    <w:multiLevelType w:val="hybridMultilevel"/>
    <w:tmpl w:val="FFF4E920"/>
    <w:lvl w:ilvl="0" w:tplc="2CF894EE">
      <w:start w:val="1"/>
      <w:numFmt w:val="bullet"/>
      <w:lvlText w:val="-"/>
      <w:lvlJc w:val="left"/>
      <w:pPr>
        <w:tabs>
          <w:tab w:val="num" w:pos="360"/>
        </w:tabs>
        <w:ind w:left="360" w:hanging="360"/>
      </w:pPr>
      <w:rPr>
        <w:rFonts w:ascii="Times New Roman" w:hAnsi="Times New Roman" w:hint="default"/>
      </w:rPr>
    </w:lvl>
    <w:lvl w:ilvl="1" w:tplc="1C30A63E">
      <w:start w:val="1"/>
      <w:numFmt w:val="bullet"/>
      <w:lvlText w:val="-"/>
      <w:lvlJc w:val="left"/>
      <w:pPr>
        <w:tabs>
          <w:tab w:val="num" w:pos="1080"/>
        </w:tabs>
        <w:ind w:left="1080" w:hanging="360"/>
      </w:pPr>
      <w:rPr>
        <w:rFonts w:ascii="Times New Roman" w:hAnsi="Times New Roman" w:hint="default"/>
      </w:rPr>
    </w:lvl>
    <w:lvl w:ilvl="2" w:tplc="11E4A63C" w:tentative="1">
      <w:start w:val="1"/>
      <w:numFmt w:val="bullet"/>
      <w:lvlText w:val="-"/>
      <w:lvlJc w:val="left"/>
      <w:pPr>
        <w:tabs>
          <w:tab w:val="num" w:pos="1800"/>
        </w:tabs>
        <w:ind w:left="1800" w:hanging="360"/>
      </w:pPr>
      <w:rPr>
        <w:rFonts w:ascii="Times New Roman" w:hAnsi="Times New Roman" w:hint="default"/>
      </w:rPr>
    </w:lvl>
    <w:lvl w:ilvl="3" w:tplc="D7EC03B4" w:tentative="1">
      <w:start w:val="1"/>
      <w:numFmt w:val="bullet"/>
      <w:lvlText w:val="-"/>
      <w:lvlJc w:val="left"/>
      <w:pPr>
        <w:tabs>
          <w:tab w:val="num" w:pos="2520"/>
        </w:tabs>
        <w:ind w:left="2520" w:hanging="360"/>
      </w:pPr>
      <w:rPr>
        <w:rFonts w:ascii="Times New Roman" w:hAnsi="Times New Roman" w:hint="default"/>
      </w:rPr>
    </w:lvl>
    <w:lvl w:ilvl="4" w:tplc="64BC1220" w:tentative="1">
      <w:start w:val="1"/>
      <w:numFmt w:val="bullet"/>
      <w:lvlText w:val="-"/>
      <w:lvlJc w:val="left"/>
      <w:pPr>
        <w:tabs>
          <w:tab w:val="num" w:pos="3240"/>
        </w:tabs>
        <w:ind w:left="3240" w:hanging="360"/>
      </w:pPr>
      <w:rPr>
        <w:rFonts w:ascii="Times New Roman" w:hAnsi="Times New Roman" w:hint="default"/>
      </w:rPr>
    </w:lvl>
    <w:lvl w:ilvl="5" w:tplc="AFE68216" w:tentative="1">
      <w:start w:val="1"/>
      <w:numFmt w:val="bullet"/>
      <w:lvlText w:val="-"/>
      <w:lvlJc w:val="left"/>
      <w:pPr>
        <w:tabs>
          <w:tab w:val="num" w:pos="3960"/>
        </w:tabs>
        <w:ind w:left="3960" w:hanging="360"/>
      </w:pPr>
      <w:rPr>
        <w:rFonts w:ascii="Times New Roman" w:hAnsi="Times New Roman" w:hint="default"/>
      </w:rPr>
    </w:lvl>
    <w:lvl w:ilvl="6" w:tplc="2814F4D2" w:tentative="1">
      <w:start w:val="1"/>
      <w:numFmt w:val="bullet"/>
      <w:lvlText w:val="-"/>
      <w:lvlJc w:val="left"/>
      <w:pPr>
        <w:tabs>
          <w:tab w:val="num" w:pos="4680"/>
        </w:tabs>
        <w:ind w:left="4680" w:hanging="360"/>
      </w:pPr>
      <w:rPr>
        <w:rFonts w:ascii="Times New Roman" w:hAnsi="Times New Roman" w:hint="default"/>
      </w:rPr>
    </w:lvl>
    <w:lvl w:ilvl="7" w:tplc="A1A4A3E8" w:tentative="1">
      <w:start w:val="1"/>
      <w:numFmt w:val="bullet"/>
      <w:lvlText w:val="-"/>
      <w:lvlJc w:val="left"/>
      <w:pPr>
        <w:tabs>
          <w:tab w:val="num" w:pos="5400"/>
        </w:tabs>
        <w:ind w:left="5400" w:hanging="360"/>
      </w:pPr>
      <w:rPr>
        <w:rFonts w:ascii="Times New Roman" w:hAnsi="Times New Roman" w:hint="default"/>
      </w:rPr>
    </w:lvl>
    <w:lvl w:ilvl="8" w:tplc="8932DFB2" w:tentative="1">
      <w:start w:val="1"/>
      <w:numFmt w:val="bullet"/>
      <w:lvlText w:val="-"/>
      <w:lvlJc w:val="left"/>
      <w:pPr>
        <w:tabs>
          <w:tab w:val="num" w:pos="6120"/>
        </w:tabs>
        <w:ind w:left="6120" w:hanging="360"/>
      </w:pPr>
      <w:rPr>
        <w:rFonts w:ascii="Times New Roman" w:hAnsi="Times New Roman" w:hint="default"/>
      </w:rPr>
    </w:lvl>
  </w:abstractNum>
  <w:abstractNum w:abstractNumId="4"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CC37FB7"/>
    <w:multiLevelType w:val="hybridMultilevel"/>
    <w:tmpl w:val="BD5C043C"/>
    <w:lvl w:ilvl="0" w:tplc="A8A07BAA">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B1C0F03"/>
    <w:multiLevelType w:val="hybridMultilevel"/>
    <w:tmpl w:val="CD3CF3CC"/>
    <w:lvl w:ilvl="0" w:tplc="9176035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8827654">
    <w:abstractNumId w:val="9"/>
  </w:num>
  <w:num w:numId="2" w16cid:durableId="1685743715">
    <w:abstractNumId w:val="0"/>
  </w:num>
  <w:num w:numId="3" w16cid:durableId="1033311025">
    <w:abstractNumId w:val="13"/>
  </w:num>
  <w:num w:numId="4" w16cid:durableId="692221117">
    <w:abstractNumId w:val="12"/>
  </w:num>
  <w:num w:numId="5" w16cid:durableId="1798911639">
    <w:abstractNumId w:val="6"/>
  </w:num>
  <w:num w:numId="6" w16cid:durableId="1393850141">
    <w:abstractNumId w:val="7"/>
  </w:num>
  <w:num w:numId="7" w16cid:durableId="190267761">
    <w:abstractNumId w:val="3"/>
  </w:num>
  <w:num w:numId="8" w16cid:durableId="10882362">
    <w:abstractNumId w:val="2"/>
  </w:num>
  <w:num w:numId="9" w16cid:durableId="1541553196">
    <w:abstractNumId w:val="4"/>
  </w:num>
  <w:num w:numId="10" w16cid:durableId="2132280990">
    <w:abstractNumId w:val="10"/>
  </w:num>
  <w:num w:numId="11" w16cid:durableId="140738264">
    <w:abstractNumId w:val="1"/>
  </w:num>
  <w:num w:numId="12" w16cid:durableId="3216556">
    <w:abstractNumId w:val="5"/>
  </w:num>
  <w:num w:numId="13" w16cid:durableId="504633924">
    <w:abstractNumId w:val="11"/>
  </w:num>
  <w:num w:numId="14" w16cid:durableId="867329160">
    <w:abstractNumId w:val="8"/>
  </w:num>
  <w:num w:numId="15" w16cid:durableId="9745490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hyphenationZone w:val="425"/>
  <w:drawingGridVerticalSpacing w:val="156"/>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63E"/>
    <w:rsid w:val="00000875"/>
    <w:rsid w:val="00000C1A"/>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16BE"/>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04B4"/>
    <w:rsid w:val="000413B9"/>
    <w:rsid w:val="000415DD"/>
    <w:rsid w:val="00041E8D"/>
    <w:rsid w:val="0004223B"/>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5EF"/>
    <w:rsid w:val="000517ED"/>
    <w:rsid w:val="00052DC7"/>
    <w:rsid w:val="000533A0"/>
    <w:rsid w:val="000538A8"/>
    <w:rsid w:val="00053CF8"/>
    <w:rsid w:val="000549A4"/>
    <w:rsid w:val="00054D34"/>
    <w:rsid w:val="00055144"/>
    <w:rsid w:val="00055740"/>
    <w:rsid w:val="00056379"/>
    <w:rsid w:val="00056C52"/>
    <w:rsid w:val="000570F6"/>
    <w:rsid w:val="000577BB"/>
    <w:rsid w:val="000578B0"/>
    <w:rsid w:val="00060C01"/>
    <w:rsid w:val="0006235F"/>
    <w:rsid w:val="0006328A"/>
    <w:rsid w:val="00064177"/>
    <w:rsid w:val="0006426A"/>
    <w:rsid w:val="00064478"/>
    <w:rsid w:val="00064A55"/>
    <w:rsid w:val="00064D91"/>
    <w:rsid w:val="00065039"/>
    <w:rsid w:val="000658FE"/>
    <w:rsid w:val="0006594E"/>
    <w:rsid w:val="00065A1F"/>
    <w:rsid w:val="00066093"/>
    <w:rsid w:val="00067DDF"/>
    <w:rsid w:val="00067F12"/>
    <w:rsid w:val="00070471"/>
    <w:rsid w:val="00070678"/>
    <w:rsid w:val="00070FD0"/>
    <w:rsid w:val="000711AD"/>
    <w:rsid w:val="00071B60"/>
    <w:rsid w:val="00072154"/>
    <w:rsid w:val="0007217A"/>
    <w:rsid w:val="0007256E"/>
    <w:rsid w:val="000728A7"/>
    <w:rsid w:val="00072969"/>
    <w:rsid w:val="00072FCF"/>
    <w:rsid w:val="0007350E"/>
    <w:rsid w:val="0007372F"/>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149"/>
    <w:rsid w:val="000812E9"/>
    <w:rsid w:val="0008166F"/>
    <w:rsid w:val="0008187C"/>
    <w:rsid w:val="00081CE3"/>
    <w:rsid w:val="00081DAB"/>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40"/>
    <w:rsid w:val="000924CF"/>
    <w:rsid w:val="000926EB"/>
    <w:rsid w:val="00092864"/>
    <w:rsid w:val="00092B6B"/>
    <w:rsid w:val="000935CE"/>
    <w:rsid w:val="000938AD"/>
    <w:rsid w:val="00093A25"/>
    <w:rsid w:val="00093F11"/>
    <w:rsid w:val="00094578"/>
    <w:rsid w:val="000946CF"/>
    <w:rsid w:val="00094D05"/>
    <w:rsid w:val="00094FAB"/>
    <w:rsid w:val="00095723"/>
    <w:rsid w:val="00096088"/>
    <w:rsid w:val="000966B5"/>
    <w:rsid w:val="00097033"/>
    <w:rsid w:val="0009722A"/>
    <w:rsid w:val="00097348"/>
    <w:rsid w:val="000978DE"/>
    <w:rsid w:val="000A12BD"/>
    <w:rsid w:val="000A268A"/>
    <w:rsid w:val="000A2D10"/>
    <w:rsid w:val="000A3166"/>
    <w:rsid w:val="000A3201"/>
    <w:rsid w:val="000A3459"/>
    <w:rsid w:val="000A48A7"/>
    <w:rsid w:val="000A4CA1"/>
    <w:rsid w:val="000A51A8"/>
    <w:rsid w:val="000A5296"/>
    <w:rsid w:val="000A5C00"/>
    <w:rsid w:val="000A67DB"/>
    <w:rsid w:val="000A6983"/>
    <w:rsid w:val="000A6A15"/>
    <w:rsid w:val="000A7529"/>
    <w:rsid w:val="000A7600"/>
    <w:rsid w:val="000A7A89"/>
    <w:rsid w:val="000A7CA3"/>
    <w:rsid w:val="000A7D1E"/>
    <w:rsid w:val="000B001C"/>
    <w:rsid w:val="000B0823"/>
    <w:rsid w:val="000B0B59"/>
    <w:rsid w:val="000B0F68"/>
    <w:rsid w:val="000B1340"/>
    <w:rsid w:val="000B18B4"/>
    <w:rsid w:val="000B1F84"/>
    <w:rsid w:val="000B232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1C5B"/>
    <w:rsid w:val="000C2754"/>
    <w:rsid w:val="000C2D20"/>
    <w:rsid w:val="000C3046"/>
    <w:rsid w:val="000C4088"/>
    <w:rsid w:val="000C465A"/>
    <w:rsid w:val="000C4A49"/>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C8D"/>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D7ADF"/>
    <w:rsid w:val="000D7DBB"/>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A3"/>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0F725A"/>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5A8"/>
    <w:rsid w:val="00105C96"/>
    <w:rsid w:val="0010625B"/>
    <w:rsid w:val="001068DE"/>
    <w:rsid w:val="00106A8F"/>
    <w:rsid w:val="001075F0"/>
    <w:rsid w:val="001078A4"/>
    <w:rsid w:val="001119B5"/>
    <w:rsid w:val="00111BA6"/>
    <w:rsid w:val="00111EEA"/>
    <w:rsid w:val="00112482"/>
    <w:rsid w:val="0011249A"/>
    <w:rsid w:val="001131DC"/>
    <w:rsid w:val="001132E3"/>
    <w:rsid w:val="0011383B"/>
    <w:rsid w:val="00113F4F"/>
    <w:rsid w:val="0011431F"/>
    <w:rsid w:val="0011435D"/>
    <w:rsid w:val="00114BDE"/>
    <w:rsid w:val="0011512B"/>
    <w:rsid w:val="00115887"/>
    <w:rsid w:val="00115B03"/>
    <w:rsid w:val="00115B2C"/>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5EA5"/>
    <w:rsid w:val="0012781A"/>
    <w:rsid w:val="00127A46"/>
    <w:rsid w:val="001301AA"/>
    <w:rsid w:val="00130330"/>
    <w:rsid w:val="00130926"/>
    <w:rsid w:val="00130E9A"/>
    <w:rsid w:val="00131534"/>
    <w:rsid w:val="00131FE4"/>
    <w:rsid w:val="00132275"/>
    <w:rsid w:val="0013238E"/>
    <w:rsid w:val="00132483"/>
    <w:rsid w:val="00132C40"/>
    <w:rsid w:val="00133AB1"/>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27B3"/>
    <w:rsid w:val="00153D0E"/>
    <w:rsid w:val="00153ECC"/>
    <w:rsid w:val="001540EE"/>
    <w:rsid w:val="001541FA"/>
    <w:rsid w:val="001544CE"/>
    <w:rsid w:val="00154844"/>
    <w:rsid w:val="00154936"/>
    <w:rsid w:val="00154C6E"/>
    <w:rsid w:val="00155426"/>
    <w:rsid w:val="0015566A"/>
    <w:rsid w:val="00155BE1"/>
    <w:rsid w:val="001572A3"/>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0F1"/>
    <w:rsid w:val="001921B4"/>
    <w:rsid w:val="001921C1"/>
    <w:rsid w:val="001923C5"/>
    <w:rsid w:val="001923C7"/>
    <w:rsid w:val="00192D8D"/>
    <w:rsid w:val="00193334"/>
    <w:rsid w:val="00193F14"/>
    <w:rsid w:val="001943A6"/>
    <w:rsid w:val="00194512"/>
    <w:rsid w:val="001946CB"/>
    <w:rsid w:val="001947E2"/>
    <w:rsid w:val="00194842"/>
    <w:rsid w:val="00194C67"/>
    <w:rsid w:val="001958D2"/>
    <w:rsid w:val="001959F0"/>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5D"/>
    <w:rsid w:val="001D0994"/>
    <w:rsid w:val="001D09AD"/>
    <w:rsid w:val="001D0D6D"/>
    <w:rsid w:val="001D0F04"/>
    <w:rsid w:val="001D1083"/>
    <w:rsid w:val="001D10EA"/>
    <w:rsid w:val="001D13DB"/>
    <w:rsid w:val="001D197C"/>
    <w:rsid w:val="001D1BDC"/>
    <w:rsid w:val="001D1CA2"/>
    <w:rsid w:val="001D20A0"/>
    <w:rsid w:val="001D2B10"/>
    <w:rsid w:val="001D3F11"/>
    <w:rsid w:val="001D43A4"/>
    <w:rsid w:val="001D4641"/>
    <w:rsid w:val="001D5AED"/>
    <w:rsid w:val="001D603B"/>
    <w:rsid w:val="001D6394"/>
    <w:rsid w:val="001D69F7"/>
    <w:rsid w:val="001D6E1A"/>
    <w:rsid w:val="001D703A"/>
    <w:rsid w:val="001D718A"/>
    <w:rsid w:val="001D7BE3"/>
    <w:rsid w:val="001E0C17"/>
    <w:rsid w:val="001E0EB0"/>
    <w:rsid w:val="001E0F95"/>
    <w:rsid w:val="001E2082"/>
    <w:rsid w:val="001E2332"/>
    <w:rsid w:val="001E248A"/>
    <w:rsid w:val="001E2A57"/>
    <w:rsid w:val="001E2B90"/>
    <w:rsid w:val="001E3191"/>
    <w:rsid w:val="001E348D"/>
    <w:rsid w:val="001E34BA"/>
    <w:rsid w:val="001E440B"/>
    <w:rsid w:val="001E4DBD"/>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8A6"/>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057"/>
    <w:rsid w:val="002067B4"/>
    <w:rsid w:val="00207539"/>
    <w:rsid w:val="00207984"/>
    <w:rsid w:val="00207AE9"/>
    <w:rsid w:val="002107FF"/>
    <w:rsid w:val="0021088D"/>
    <w:rsid w:val="00210A1E"/>
    <w:rsid w:val="00211165"/>
    <w:rsid w:val="002111DB"/>
    <w:rsid w:val="002114D6"/>
    <w:rsid w:val="00212277"/>
    <w:rsid w:val="002131CD"/>
    <w:rsid w:val="002132A5"/>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15C"/>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4DCD"/>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606"/>
    <w:rsid w:val="00245998"/>
    <w:rsid w:val="00246F8B"/>
    <w:rsid w:val="00247C1A"/>
    <w:rsid w:val="0025026C"/>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AB4"/>
    <w:rsid w:val="00265BDF"/>
    <w:rsid w:val="00265CC6"/>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894"/>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CE8"/>
    <w:rsid w:val="00295F51"/>
    <w:rsid w:val="00296097"/>
    <w:rsid w:val="002964A2"/>
    <w:rsid w:val="00296664"/>
    <w:rsid w:val="0029680E"/>
    <w:rsid w:val="00296B9B"/>
    <w:rsid w:val="00296DB6"/>
    <w:rsid w:val="002972BD"/>
    <w:rsid w:val="00297394"/>
    <w:rsid w:val="00297919"/>
    <w:rsid w:val="00297D5C"/>
    <w:rsid w:val="00297DF1"/>
    <w:rsid w:val="002A0AC6"/>
    <w:rsid w:val="002A154F"/>
    <w:rsid w:val="002A1E98"/>
    <w:rsid w:val="002A288B"/>
    <w:rsid w:val="002A2A1A"/>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3F8"/>
    <w:rsid w:val="002A7D4D"/>
    <w:rsid w:val="002A7FCA"/>
    <w:rsid w:val="002B0DD0"/>
    <w:rsid w:val="002B1099"/>
    <w:rsid w:val="002B12A9"/>
    <w:rsid w:val="002B23EA"/>
    <w:rsid w:val="002B273A"/>
    <w:rsid w:val="002B2C82"/>
    <w:rsid w:val="002B44D0"/>
    <w:rsid w:val="002B499F"/>
    <w:rsid w:val="002B4E9C"/>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0DD"/>
    <w:rsid w:val="002C7A52"/>
    <w:rsid w:val="002D165D"/>
    <w:rsid w:val="002D1B96"/>
    <w:rsid w:val="002D2279"/>
    <w:rsid w:val="002D22EC"/>
    <w:rsid w:val="002D2B2A"/>
    <w:rsid w:val="002D2B78"/>
    <w:rsid w:val="002D3084"/>
    <w:rsid w:val="002D3328"/>
    <w:rsid w:val="002D39A6"/>
    <w:rsid w:val="002D3BD5"/>
    <w:rsid w:val="002D3C89"/>
    <w:rsid w:val="002D494C"/>
    <w:rsid w:val="002D4F1D"/>
    <w:rsid w:val="002D503F"/>
    <w:rsid w:val="002D50C4"/>
    <w:rsid w:val="002D5985"/>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59BB"/>
    <w:rsid w:val="002E6D6A"/>
    <w:rsid w:val="002E773B"/>
    <w:rsid w:val="002E797D"/>
    <w:rsid w:val="002E798E"/>
    <w:rsid w:val="002E7C85"/>
    <w:rsid w:val="002F03E9"/>
    <w:rsid w:val="002F07F7"/>
    <w:rsid w:val="002F0DC8"/>
    <w:rsid w:val="002F0F64"/>
    <w:rsid w:val="002F1305"/>
    <w:rsid w:val="002F138D"/>
    <w:rsid w:val="002F1564"/>
    <w:rsid w:val="002F1DE0"/>
    <w:rsid w:val="002F23E5"/>
    <w:rsid w:val="002F26B3"/>
    <w:rsid w:val="002F2A95"/>
    <w:rsid w:val="002F2D2B"/>
    <w:rsid w:val="002F3234"/>
    <w:rsid w:val="002F3D1C"/>
    <w:rsid w:val="002F3DC2"/>
    <w:rsid w:val="002F449B"/>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23E"/>
    <w:rsid w:val="0030335C"/>
    <w:rsid w:val="00303806"/>
    <w:rsid w:val="00303844"/>
    <w:rsid w:val="003038A1"/>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63E"/>
    <w:rsid w:val="0032082B"/>
    <w:rsid w:val="00321122"/>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4771C"/>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1ED8"/>
    <w:rsid w:val="003621DA"/>
    <w:rsid w:val="003624F8"/>
    <w:rsid w:val="003632FF"/>
    <w:rsid w:val="00363B83"/>
    <w:rsid w:val="00364853"/>
    <w:rsid w:val="003657DD"/>
    <w:rsid w:val="003658A9"/>
    <w:rsid w:val="00366286"/>
    <w:rsid w:val="0036684A"/>
    <w:rsid w:val="00366B72"/>
    <w:rsid w:val="003675D5"/>
    <w:rsid w:val="003677AE"/>
    <w:rsid w:val="00367E8C"/>
    <w:rsid w:val="00367F04"/>
    <w:rsid w:val="00367FB7"/>
    <w:rsid w:val="003701B6"/>
    <w:rsid w:val="00370854"/>
    <w:rsid w:val="003708AB"/>
    <w:rsid w:val="003711BD"/>
    <w:rsid w:val="00371A43"/>
    <w:rsid w:val="00372066"/>
    <w:rsid w:val="00373370"/>
    <w:rsid w:val="003737B9"/>
    <w:rsid w:val="00374AE5"/>
    <w:rsid w:val="003750B2"/>
    <w:rsid w:val="00375443"/>
    <w:rsid w:val="00375501"/>
    <w:rsid w:val="00375733"/>
    <w:rsid w:val="00375BDB"/>
    <w:rsid w:val="00376101"/>
    <w:rsid w:val="003766BC"/>
    <w:rsid w:val="00376760"/>
    <w:rsid w:val="00376FB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A63"/>
    <w:rsid w:val="00387E52"/>
    <w:rsid w:val="0039198E"/>
    <w:rsid w:val="003919E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49"/>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819"/>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6C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5560"/>
    <w:rsid w:val="003E565D"/>
    <w:rsid w:val="003E577C"/>
    <w:rsid w:val="003E5B7D"/>
    <w:rsid w:val="003E5C30"/>
    <w:rsid w:val="003E653A"/>
    <w:rsid w:val="003E6664"/>
    <w:rsid w:val="003E6968"/>
    <w:rsid w:val="003E7362"/>
    <w:rsid w:val="003E7785"/>
    <w:rsid w:val="003F003E"/>
    <w:rsid w:val="003F07D3"/>
    <w:rsid w:val="003F16D0"/>
    <w:rsid w:val="003F2089"/>
    <w:rsid w:val="003F2D0D"/>
    <w:rsid w:val="003F325E"/>
    <w:rsid w:val="003F4816"/>
    <w:rsid w:val="003F5497"/>
    <w:rsid w:val="003F6E45"/>
    <w:rsid w:val="003F6E8F"/>
    <w:rsid w:val="003F7C3F"/>
    <w:rsid w:val="0040046C"/>
    <w:rsid w:val="00401797"/>
    <w:rsid w:val="00401F3F"/>
    <w:rsid w:val="004025BA"/>
    <w:rsid w:val="00402969"/>
    <w:rsid w:val="00402A40"/>
    <w:rsid w:val="00404114"/>
    <w:rsid w:val="00405304"/>
    <w:rsid w:val="004056AA"/>
    <w:rsid w:val="00406914"/>
    <w:rsid w:val="004071AF"/>
    <w:rsid w:val="004078AB"/>
    <w:rsid w:val="00410007"/>
    <w:rsid w:val="0041052B"/>
    <w:rsid w:val="004115D4"/>
    <w:rsid w:val="0041205F"/>
    <w:rsid w:val="00412AD7"/>
    <w:rsid w:val="00412F40"/>
    <w:rsid w:val="00412FBF"/>
    <w:rsid w:val="004135BA"/>
    <w:rsid w:val="00413947"/>
    <w:rsid w:val="00413C2C"/>
    <w:rsid w:val="00413C87"/>
    <w:rsid w:val="00413DD0"/>
    <w:rsid w:val="00414B7C"/>
    <w:rsid w:val="00414C2E"/>
    <w:rsid w:val="00414C49"/>
    <w:rsid w:val="00414C54"/>
    <w:rsid w:val="004150BA"/>
    <w:rsid w:val="00415556"/>
    <w:rsid w:val="00415626"/>
    <w:rsid w:val="00415F9B"/>
    <w:rsid w:val="00416436"/>
    <w:rsid w:val="00417B20"/>
    <w:rsid w:val="004218C2"/>
    <w:rsid w:val="004232B0"/>
    <w:rsid w:val="00423720"/>
    <w:rsid w:val="00423ABC"/>
    <w:rsid w:val="00424108"/>
    <w:rsid w:val="0042415B"/>
    <w:rsid w:val="00424664"/>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60FA"/>
    <w:rsid w:val="004362C1"/>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38AB"/>
    <w:rsid w:val="00444D80"/>
    <w:rsid w:val="00444DDD"/>
    <w:rsid w:val="00444E6F"/>
    <w:rsid w:val="00444F34"/>
    <w:rsid w:val="00445527"/>
    <w:rsid w:val="00445D38"/>
    <w:rsid w:val="004463CC"/>
    <w:rsid w:val="004476B1"/>
    <w:rsid w:val="00450862"/>
    <w:rsid w:val="00450A2D"/>
    <w:rsid w:val="00450ACC"/>
    <w:rsid w:val="0045139C"/>
    <w:rsid w:val="00451735"/>
    <w:rsid w:val="0045237D"/>
    <w:rsid w:val="004527E4"/>
    <w:rsid w:val="00452CCB"/>
    <w:rsid w:val="00452CDF"/>
    <w:rsid w:val="004532B3"/>
    <w:rsid w:val="00453557"/>
    <w:rsid w:val="004537C6"/>
    <w:rsid w:val="00454AB4"/>
    <w:rsid w:val="00454EAB"/>
    <w:rsid w:val="0045544D"/>
    <w:rsid w:val="00455854"/>
    <w:rsid w:val="004558BE"/>
    <w:rsid w:val="00455A5B"/>
    <w:rsid w:val="004565D0"/>
    <w:rsid w:val="004569D2"/>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A96"/>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14A"/>
    <w:rsid w:val="00477E55"/>
    <w:rsid w:val="00477ED8"/>
    <w:rsid w:val="00477FD8"/>
    <w:rsid w:val="0048031B"/>
    <w:rsid w:val="004807EF"/>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476"/>
    <w:rsid w:val="00487519"/>
    <w:rsid w:val="00487818"/>
    <w:rsid w:val="00490187"/>
    <w:rsid w:val="0049043F"/>
    <w:rsid w:val="00490D17"/>
    <w:rsid w:val="00491079"/>
    <w:rsid w:val="00491257"/>
    <w:rsid w:val="0049136E"/>
    <w:rsid w:val="0049204B"/>
    <w:rsid w:val="00492500"/>
    <w:rsid w:val="004928F9"/>
    <w:rsid w:val="004933B2"/>
    <w:rsid w:val="00493689"/>
    <w:rsid w:val="0049382A"/>
    <w:rsid w:val="004943E6"/>
    <w:rsid w:val="00494A06"/>
    <w:rsid w:val="00494F23"/>
    <w:rsid w:val="00495121"/>
    <w:rsid w:val="004960CC"/>
    <w:rsid w:val="004962E1"/>
    <w:rsid w:val="004965C3"/>
    <w:rsid w:val="00496652"/>
    <w:rsid w:val="00496873"/>
    <w:rsid w:val="00496AC9"/>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5912"/>
    <w:rsid w:val="004A622E"/>
    <w:rsid w:val="004A6F69"/>
    <w:rsid w:val="004A7879"/>
    <w:rsid w:val="004B021A"/>
    <w:rsid w:val="004B0659"/>
    <w:rsid w:val="004B0917"/>
    <w:rsid w:val="004B1296"/>
    <w:rsid w:val="004B153E"/>
    <w:rsid w:val="004B170F"/>
    <w:rsid w:val="004B1890"/>
    <w:rsid w:val="004B1ABE"/>
    <w:rsid w:val="004B1EEA"/>
    <w:rsid w:val="004B283C"/>
    <w:rsid w:val="004B2EC0"/>
    <w:rsid w:val="004B5679"/>
    <w:rsid w:val="004B63FA"/>
    <w:rsid w:val="004B65BA"/>
    <w:rsid w:val="004B6B57"/>
    <w:rsid w:val="004B6C2D"/>
    <w:rsid w:val="004B7738"/>
    <w:rsid w:val="004C060B"/>
    <w:rsid w:val="004C0736"/>
    <w:rsid w:val="004C09A7"/>
    <w:rsid w:val="004C1134"/>
    <w:rsid w:val="004C15D9"/>
    <w:rsid w:val="004C1BCA"/>
    <w:rsid w:val="004C25AF"/>
    <w:rsid w:val="004C2728"/>
    <w:rsid w:val="004C273B"/>
    <w:rsid w:val="004C3229"/>
    <w:rsid w:val="004C337B"/>
    <w:rsid w:val="004C36A3"/>
    <w:rsid w:val="004C4428"/>
    <w:rsid w:val="004C44AE"/>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1B3"/>
    <w:rsid w:val="004E33C5"/>
    <w:rsid w:val="004E42C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55F"/>
    <w:rsid w:val="004F2945"/>
    <w:rsid w:val="004F29F9"/>
    <w:rsid w:val="004F2E3A"/>
    <w:rsid w:val="004F4860"/>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DA3"/>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1DA9"/>
    <w:rsid w:val="00512A93"/>
    <w:rsid w:val="00512BA8"/>
    <w:rsid w:val="005130EE"/>
    <w:rsid w:val="0051328B"/>
    <w:rsid w:val="00513357"/>
    <w:rsid w:val="00513A09"/>
    <w:rsid w:val="00513E01"/>
    <w:rsid w:val="00513F81"/>
    <w:rsid w:val="00514B94"/>
    <w:rsid w:val="00514F7C"/>
    <w:rsid w:val="00516037"/>
    <w:rsid w:val="00516D54"/>
    <w:rsid w:val="00516D5C"/>
    <w:rsid w:val="00520BBB"/>
    <w:rsid w:val="00520E11"/>
    <w:rsid w:val="00521180"/>
    <w:rsid w:val="00521540"/>
    <w:rsid w:val="00521755"/>
    <w:rsid w:val="0052191B"/>
    <w:rsid w:val="0052277E"/>
    <w:rsid w:val="00522793"/>
    <w:rsid w:val="005229D5"/>
    <w:rsid w:val="005233F0"/>
    <w:rsid w:val="005235BF"/>
    <w:rsid w:val="00523C22"/>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B"/>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948"/>
    <w:rsid w:val="00563B4D"/>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467F"/>
    <w:rsid w:val="0057508E"/>
    <w:rsid w:val="005751CB"/>
    <w:rsid w:val="005753BE"/>
    <w:rsid w:val="00575728"/>
    <w:rsid w:val="005767DF"/>
    <w:rsid w:val="0057699D"/>
    <w:rsid w:val="00576B26"/>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23"/>
    <w:rsid w:val="00585966"/>
    <w:rsid w:val="00585EDD"/>
    <w:rsid w:val="00586449"/>
    <w:rsid w:val="00586A77"/>
    <w:rsid w:val="005870F1"/>
    <w:rsid w:val="0058728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A95"/>
    <w:rsid w:val="00596C9E"/>
    <w:rsid w:val="005970AE"/>
    <w:rsid w:val="00597476"/>
    <w:rsid w:val="005979F8"/>
    <w:rsid w:val="00597D24"/>
    <w:rsid w:val="005A0586"/>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12E"/>
    <w:rsid w:val="005B43B5"/>
    <w:rsid w:val="005B456A"/>
    <w:rsid w:val="005B45B5"/>
    <w:rsid w:val="005B47DA"/>
    <w:rsid w:val="005B4A46"/>
    <w:rsid w:val="005B5072"/>
    <w:rsid w:val="005B5283"/>
    <w:rsid w:val="005B5873"/>
    <w:rsid w:val="005B642B"/>
    <w:rsid w:val="005B6B4F"/>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3AFA"/>
    <w:rsid w:val="005C4138"/>
    <w:rsid w:val="005C46CE"/>
    <w:rsid w:val="005C4B75"/>
    <w:rsid w:val="005C5479"/>
    <w:rsid w:val="005C617C"/>
    <w:rsid w:val="005C6259"/>
    <w:rsid w:val="005C6FD9"/>
    <w:rsid w:val="005C7734"/>
    <w:rsid w:val="005C774A"/>
    <w:rsid w:val="005D0671"/>
    <w:rsid w:val="005D08EF"/>
    <w:rsid w:val="005D0F6A"/>
    <w:rsid w:val="005D1599"/>
    <w:rsid w:val="005D2078"/>
    <w:rsid w:val="005D271C"/>
    <w:rsid w:val="005D3F56"/>
    <w:rsid w:val="005D404C"/>
    <w:rsid w:val="005D4607"/>
    <w:rsid w:val="005D67D7"/>
    <w:rsid w:val="005D67E1"/>
    <w:rsid w:val="005D7031"/>
    <w:rsid w:val="005D7AAD"/>
    <w:rsid w:val="005D7CAD"/>
    <w:rsid w:val="005E0344"/>
    <w:rsid w:val="005E05FA"/>
    <w:rsid w:val="005E07B4"/>
    <w:rsid w:val="005E0CF5"/>
    <w:rsid w:val="005E1075"/>
    <w:rsid w:val="005E209B"/>
    <w:rsid w:val="005E239B"/>
    <w:rsid w:val="005E2445"/>
    <w:rsid w:val="005E2A1F"/>
    <w:rsid w:val="005E2E70"/>
    <w:rsid w:val="005E2F9E"/>
    <w:rsid w:val="005E3163"/>
    <w:rsid w:val="005E33E5"/>
    <w:rsid w:val="005E3552"/>
    <w:rsid w:val="005E362B"/>
    <w:rsid w:val="005E39D8"/>
    <w:rsid w:val="005E4930"/>
    <w:rsid w:val="005E5091"/>
    <w:rsid w:val="005E5310"/>
    <w:rsid w:val="005E5389"/>
    <w:rsid w:val="005E594F"/>
    <w:rsid w:val="005E59A7"/>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0A6C"/>
    <w:rsid w:val="00601D11"/>
    <w:rsid w:val="00601DAB"/>
    <w:rsid w:val="006020F2"/>
    <w:rsid w:val="0060222A"/>
    <w:rsid w:val="00602463"/>
    <w:rsid w:val="006028AE"/>
    <w:rsid w:val="00602954"/>
    <w:rsid w:val="00603667"/>
    <w:rsid w:val="00603682"/>
    <w:rsid w:val="00604043"/>
    <w:rsid w:val="0060508E"/>
    <w:rsid w:val="006055B7"/>
    <w:rsid w:val="0060566F"/>
    <w:rsid w:val="006057B7"/>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24D5"/>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0D0"/>
    <w:rsid w:val="006377E5"/>
    <w:rsid w:val="00637901"/>
    <w:rsid w:val="00637D42"/>
    <w:rsid w:val="00637F1A"/>
    <w:rsid w:val="00637FAB"/>
    <w:rsid w:val="00640114"/>
    <w:rsid w:val="006405CB"/>
    <w:rsid w:val="00640A3E"/>
    <w:rsid w:val="00641A04"/>
    <w:rsid w:val="00642325"/>
    <w:rsid w:val="00642478"/>
    <w:rsid w:val="006425AE"/>
    <w:rsid w:val="00642603"/>
    <w:rsid w:val="006432E1"/>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172"/>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30DA"/>
    <w:rsid w:val="006652FE"/>
    <w:rsid w:val="0066533F"/>
    <w:rsid w:val="00665421"/>
    <w:rsid w:val="006656CA"/>
    <w:rsid w:val="00665804"/>
    <w:rsid w:val="00666042"/>
    <w:rsid w:val="006661C4"/>
    <w:rsid w:val="0066631B"/>
    <w:rsid w:val="0066662E"/>
    <w:rsid w:val="006666D7"/>
    <w:rsid w:val="0066687D"/>
    <w:rsid w:val="0066689F"/>
    <w:rsid w:val="006673C9"/>
    <w:rsid w:val="0066777F"/>
    <w:rsid w:val="00667B36"/>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9B3"/>
    <w:rsid w:val="00675B34"/>
    <w:rsid w:val="0067640E"/>
    <w:rsid w:val="00676BC9"/>
    <w:rsid w:val="00676ED5"/>
    <w:rsid w:val="00677A9E"/>
    <w:rsid w:val="00681372"/>
    <w:rsid w:val="00681408"/>
    <w:rsid w:val="006814B6"/>
    <w:rsid w:val="00681D00"/>
    <w:rsid w:val="00681ECF"/>
    <w:rsid w:val="006824FC"/>
    <w:rsid w:val="00682801"/>
    <w:rsid w:val="00682DA1"/>
    <w:rsid w:val="00683191"/>
    <w:rsid w:val="006833CC"/>
    <w:rsid w:val="00683D5E"/>
    <w:rsid w:val="0068405B"/>
    <w:rsid w:val="006842E0"/>
    <w:rsid w:val="00684A67"/>
    <w:rsid w:val="006855C4"/>
    <w:rsid w:val="00685891"/>
    <w:rsid w:val="00685C36"/>
    <w:rsid w:val="00685C46"/>
    <w:rsid w:val="006863F9"/>
    <w:rsid w:val="00686E4A"/>
    <w:rsid w:val="00687343"/>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2ED"/>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1F5D"/>
    <w:rsid w:val="006D2196"/>
    <w:rsid w:val="006D2310"/>
    <w:rsid w:val="006D2928"/>
    <w:rsid w:val="006D2D4F"/>
    <w:rsid w:val="006D3633"/>
    <w:rsid w:val="006D3828"/>
    <w:rsid w:val="006D3D19"/>
    <w:rsid w:val="006D40DF"/>
    <w:rsid w:val="006D40E3"/>
    <w:rsid w:val="006D4C86"/>
    <w:rsid w:val="006D4F2C"/>
    <w:rsid w:val="006D5295"/>
    <w:rsid w:val="006D5342"/>
    <w:rsid w:val="006D54F1"/>
    <w:rsid w:val="006D584B"/>
    <w:rsid w:val="006D5EF8"/>
    <w:rsid w:val="006D622B"/>
    <w:rsid w:val="006D6395"/>
    <w:rsid w:val="006D6907"/>
    <w:rsid w:val="006D6A35"/>
    <w:rsid w:val="006D6E32"/>
    <w:rsid w:val="006D76AE"/>
    <w:rsid w:val="006D796A"/>
    <w:rsid w:val="006E10B5"/>
    <w:rsid w:val="006E113D"/>
    <w:rsid w:val="006E12D3"/>
    <w:rsid w:val="006E16F0"/>
    <w:rsid w:val="006E1735"/>
    <w:rsid w:val="006E2621"/>
    <w:rsid w:val="006E2757"/>
    <w:rsid w:val="006E2A45"/>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E7DFE"/>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3C5"/>
    <w:rsid w:val="007008B6"/>
    <w:rsid w:val="00700D40"/>
    <w:rsid w:val="00701F70"/>
    <w:rsid w:val="00702667"/>
    <w:rsid w:val="00705A34"/>
    <w:rsid w:val="00705FA8"/>
    <w:rsid w:val="007069C1"/>
    <w:rsid w:val="00706CF8"/>
    <w:rsid w:val="007074FF"/>
    <w:rsid w:val="00707AA3"/>
    <w:rsid w:val="0071024D"/>
    <w:rsid w:val="00710699"/>
    <w:rsid w:val="007107E0"/>
    <w:rsid w:val="00710916"/>
    <w:rsid w:val="00710A79"/>
    <w:rsid w:val="00710AD8"/>
    <w:rsid w:val="00710C18"/>
    <w:rsid w:val="00710CDB"/>
    <w:rsid w:val="00711277"/>
    <w:rsid w:val="007113B5"/>
    <w:rsid w:val="00711425"/>
    <w:rsid w:val="007115DE"/>
    <w:rsid w:val="00711C9F"/>
    <w:rsid w:val="007121D4"/>
    <w:rsid w:val="0071283A"/>
    <w:rsid w:val="00712EA7"/>
    <w:rsid w:val="007135F4"/>
    <w:rsid w:val="00713FEB"/>
    <w:rsid w:val="007141DD"/>
    <w:rsid w:val="007158EB"/>
    <w:rsid w:val="00715A6D"/>
    <w:rsid w:val="00715B49"/>
    <w:rsid w:val="00715FE6"/>
    <w:rsid w:val="00716106"/>
    <w:rsid w:val="007164CC"/>
    <w:rsid w:val="00716F9A"/>
    <w:rsid w:val="007170E7"/>
    <w:rsid w:val="00717343"/>
    <w:rsid w:val="00717409"/>
    <w:rsid w:val="0071791A"/>
    <w:rsid w:val="00717BBB"/>
    <w:rsid w:val="00717CF1"/>
    <w:rsid w:val="00717D64"/>
    <w:rsid w:val="007202F8"/>
    <w:rsid w:val="007203E4"/>
    <w:rsid w:val="00720427"/>
    <w:rsid w:val="007205D8"/>
    <w:rsid w:val="007215E4"/>
    <w:rsid w:val="0072207B"/>
    <w:rsid w:val="007222E5"/>
    <w:rsid w:val="00723919"/>
    <w:rsid w:val="00724141"/>
    <w:rsid w:val="00724193"/>
    <w:rsid w:val="007241F3"/>
    <w:rsid w:val="0072430C"/>
    <w:rsid w:val="0072475B"/>
    <w:rsid w:val="007248CD"/>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91C"/>
    <w:rsid w:val="00741A50"/>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2243"/>
    <w:rsid w:val="007535D6"/>
    <w:rsid w:val="00753604"/>
    <w:rsid w:val="00753F89"/>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04C"/>
    <w:rsid w:val="007742D6"/>
    <w:rsid w:val="0077444E"/>
    <w:rsid w:val="00774B9D"/>
    <w:rsid w:val="00774C1E"/>
    <w:rsid w:val="007750F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029"/>
    <w:rsid w:val="0078427E"/>
    <w:rsid w:val="00784697"/>
    <w:rsid w:val="00784E84"/>
    <w:rsid w:val="00785699"/>
    <w:rsid w:val="007858A4"/>
    <w:rsid w:val="007859B2"/>
    <w:rsid w:val="007866C8"/>
    <w:rsid w:val="007866D4"/>
    <w:rsid w:val="007873FC"/>
    <w:rsid w:val="0078778D"/>
    <w:rsid w:val="00787B99"/>
    <w:rsid w:val="007900EC"/>
    <w:rsid w:val="0079078A"/>
    <w:rsid w:val="007910C9"/>
    <w:rsid w:val="00791412"/>
    <w:rsid w:val="007916A2"/>
    <w:rsid w:val="00792392"/>
    <w:rsid w:val="007925EE"/>
    <w:rsid w:val="00792838"/>
    <w:rsid w:val="00792943"/>
    <w:rsid w:val="00792D37"/>
    <w:rsid w:val="00792EC6"/>
    <w:rsid w:val="007933EC"/>
    <w:rsid w:val="007937BA"/>
    <w:rsid w:val="00793917"/>
    <w:rsid w:val="00794756"/>
    <w:rsid w:val="0079502D"/>
    <w:rsid w:val="0079515B"/>
    <w:rsid w:val="007956FD"/>
    <w:rsid w:val="007961BF"/>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892"/>
    <w:rsid w:val="007A5F4D"/>
    <w:rsid w:val="007A6064"/>
    <w:rsid w:val="007A6207"/>
    <w:rsid w:val="007A7460"/>
    <w:rsid w:val="007A778F"/>
    <w:rsid w:val="007B05D3"/>
    <w:rsid w:val="007B17C5"/>
    <w:rsid w:val="007B1A5C"/>
    <w:rsid w:val="007B1FD8"/>
    <w:rsid w:val="007B2BD5"/>
    <w:rsid w:val="007B327C"/>
    <w:rsid w:val="007B4281"/>
    <w:rsid w:val="007B4C76"/>
    <w:rsid w:val="007B542E"/>
    <w:rsid w:val="007B5C1F"/>
    <w:rsid w:val="007B60A7"/>
    <w:rsid w:val="007B6D21"/>
    <w:rsid w:val="007B7A20"/>
    <w:rsid w:val="007C0508"/>
    <w:rsid w:val="007C0E18"/>
    <w:rsid w:val="007C101C"/>
    <w:rsid w:val="007C17F8"/>
    <w:rsid w:val="007C1E9C"/>
    <w:rsid w:val="007C1F20"/>
    <w:rsid w:val="007C2690"/>
    <w:rsid w:val="007C26B7"/>
    <w:rsid w:val="007C3002"/>
    <w:rsid w:val="007C32E1"/>
    <w:rsid w:val="007C3BD8"/>
    <w:rsid w:val="007C41CE"/>
    <w:rsid w:val="007C46DD"/>
    <w:rsid w:val="007C54FF"/>
    <w:rsid w:val="007C6748"/>
    <w:rsid w:val="007C70A8"/>
    <w:rsid w:val="007C7349"/>
    <w:rsid w:val="007C7DCA"/>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121"/>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880"/>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44"/>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4DB1"/>
    <w:rsid w:val="0082600F"/>
    <w:rsid w:val="0082604C"/>
    <w:rsid w:val="008266B3"/>
    <w:rsid w:val="00826B80"/>
    <w:rsid w:val="008275C3"/>
    <w:rsid w:val="0082779D"/>
    <w:rsid w:val="0083175B"/>
    <w:rsid w:val="0083183C"/>
    <w:rsid w:val="00832372"/>
    <w:rsid w:val="0083344F"/>
    <w:rsid w:val="008343A2"/>
    <w:rsid w:val="00834AF3"/>
    <w:rsid w:val="00835FD0"/>
    <w:rsid w:val="00836173"/>
    <w:rsid w:val="00836231"/>
    <w:rsid w:val="0083688F"/>
    <w:rsid w:val="00836AEB"/>
    <w:rsid w:val="00837448"/>
    <w:rsid w:val="008401FE"/>
    <w:rsid w:val="008405D0"/>
    <w:rsid w:val="00840819"/>
    <w:rsid w:val="0084164F"/>
    <w:rsid w:val="00841FFA"/>
    <w:rsid w:val="00842A0A"/>
    <w:rsid w:val="00843A8B"/>
    <w:rsid w:val="00844CF7"/>
    <w:rsid w:val="00844F15"/>
    <w:rsid w:val="00844F65"/>
    <w:rsid w:val="00845218"/>
    <w:rsid w:val="008454BE"/>
    <w:rsid w:val="00846F34"/>
    <w:rsid w:val="0084705C"/>
    <w:rsid w:val="00847350"/>
    <w:rsid w:val="00847635"/>
    <w:rsid w:val="00847FB8"/>
    <w:rsid w:val="008503C6"/>
    <w:rsid w:val="00850D58"/>
    <w:rsid w:val="00851591"/>
    <w:rsid w:val="008516B6"/>
    <w:rsid w:val="008517BB"/>
    <w:rsid w:val="00852DC5"/>
    <w:rsid w:val="0085315D"/>
    <w:rsid w:val="00853F42"/>
    <w:rsid w:val="00854BA6"/>
    <w:rsid w:val="00854EF5"/>
    <w:rsid w:val="008559B4"/>
    <w:rsid w:val="00855D6D"/>
    <w:rsid w:val="00855D9A"/>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4E0"/>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19A"/>
    <w:rsid w:val="008818C6"/>
    <w:rsid w:val="0088198E"/>
    <w:rsid w:val="00881CBA"/>
    <w:rsid w:val="008820E7"/>
    <w:rsid w:val="00882308"/>
    <w:rsid w:val="00882E35"/>
    <w:rsid w:val="0088367D"/>
    <w:rsid w:val="00883C2A"/>
    <w:rsid w:val="00884958"/>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1E94"/>
    <w:rsid w:val="008C24D9"/>
    <w:rsid w:val="008C2B8E"/>
    <w:rsid w:val="008C3859"/>
    <w:rsid w:val="008C3FF4"/>
    <w:rsid w:val="008C49EC"/>
    <w:rsid w:val="008C5602"/>
    <w:rsid w:val="008C5DD3"/>
    <w:rsid w:val="008C6C44"/>
    <w:rsid w:val="008C6C59"/>
    <w:rsid w:val="008C6E74"/>
    <w:rsid w:val="008C7912"/>
    <w:rsid w:val="008C7BFB"/>
    <w:rsid w:val="008D0F21"/>
    <w:rsid w:val="008D121B"/>
    <w:rsid w:val="008D139E"/>
    <w:rsid w:val="008D1825"/>
    <w:rsid w:val="008D1A17"/>
    <w:rsid w:val="008D1DFD"/>
    <w:rsid w:val="008D220C"/>
    <w:rsid w:val="008D243F"/>
    <w:rsid w:val="008D247A"/>
    <w:rsid w:val="008D2C3D"/>
    <w:rsid w:val="008D36EB"/>
    <w:rsid w:val="008D39D3"/>
    <w:rsid w:val="008D473F"/>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0E16"/>
    <w:rsid w:val="009012A7"/>
    <w:rsid w:val="00901DF7"/>
    <w:rsid w:val="0090256A"/>
    <w:rsid w:val="00902597"/>
    <w:rsid w:val="00902675"/>
    <w:rsid w:val="00902C32"/>
    <w:rsid w:val="00903417"/>
    <w:rsid w:val="009047E5"/>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5659"/>
    <w:rsid w:val="00915B07"/>
    <w:rsid w:val="00915D84"/>
    <w:rsid w:val="00915D95"/>
    <w:rsid w:val="009160AF"/>
    <w:rsid w:val="00916A54"/>
    <w:rsid w:val="009173D6"/>
    <w:rsid w:val="00917E5F"/>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5FDB"/>
    <w:rsid w:val="00926834"/>
    <w:rsid w:val="00926B9A"/>
    <w:rsid w:val="0092785B"/>
    <w:rsid w:val="00927AA1"/>
    <w:rsid w:val="00927F61"/>
    <w:rsid w:val="009303D9"/>
    <w:rsid w:val="00931254"/>
    <w:rsid w:val="009316E5"/>
    <w:rsid w:val="0093186D"/>
    <w:rsid w:val="00932671"/>
    <w:rsid w:val="0093344E"/>
    <w:rsid w:val="00933480"/>
    <w:rsid w:val="00934A57"/>
    <w:rsid w:val="009351F3"/>
    <w:rsid w:val="009355C8"/>
    <w:rsid w:val="009357F9"/>
    <w:rsid w:val="00936261"/>
    <w:rsid w:val="009366A3"/>
    <w:rsid w:val="00937D5D"/>
    <w:rsid w:val="00937DB2"/>
    <w:rsid w:val="00940619"/>
    <w:rsid w:val="00940B7B"/>
    <w:rsid w:val="00940DD2"/>
    <w:rsid w:val="00941093"/>
    <w:rsid w:val="00941887"/>
    <w:rsid w:val="00941BA4"/>
    <w:rsid w:val="00942649"/>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1F8"/>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D0B"/>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0"/>
    <w:rsid w:val="00971E99"/>
    <w:rsid w:val="0097262B"/>
    <w:rsid w:val="0097326F"/>
    <w:rsid w:val="00973613"/>
    <w:rsid w:val="00973AFC"/>
    <w:rsid w:val="0097465D"/>
    <w:rsid w:val="0097492D"/>
    <w:rsid w:val="00974B01"/>
    <w:rsid w:val="009753C5"/>
    <w:rsid w:val="009758E7"/>
    <w:rsid w:val="00975B0F"/>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56F6"/>
    <w:rsid w:val="00986194"/>
    <w:rsid w:val="0098694E"/>
    <w:rsid w:val="009874B9"/>
    <w:rsid w:val="00987C44"/>
    <w:rsid w:val="00990BF1"/>
    <w:rsid w:val="009910A2"/>
    <w:rsid w:val="0099176F"/>
    <w:rsid w:val="0099241A"/>
    <w:rsid w:val="009929F5"/>
    <w:rsid w:val="00993C1F"/>
    <w:rsid w:val="00993F16"/>
    <w:rsid w:val="0099482F"/>
    <w:rsid w:val="00994FD2"/>
    <w:rsid w:val="00995934"/>
    <w:rsid w:val="00995C53"/>
    <w:rsid w:val="00995DBD"/>
    <w:rsid w:val="009960C3"/>
    <w:rsid w:val="0099618D"/>
    <w:rsid w:val="009963A5"/>
    <w:rsid w:val="009963B2"/>
    <w:rsid w:val="0099680C"/>
    <w:rsid w:val="00996883"/>
    <w:rsid w:val="009A04F2"/>
    <w:rsid w:val="009A0699"/>
    <w:rsid w:val="009A120A"/>
    <w:rsid w:val="009A151E"/>
    <w:rsid w:val="009A17CB"/>
    <w:rsid w:val="009A1D84"/>
    <w:rsid w:val="009A1FD3"/>
    <w:rsid w:val="009A23A5"/>
    <w:rsid w:val="009A33F5"/>
    <w:rsid w:val="009A4B53"/>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1F"/>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58"/>
    <w:rsid w:val="009E4890"/>
    <w:rsid w:val="009E4C3D"/>
    <w:rsid w:val="009E4CD3"/>
    <w:rsid w:val="009E5501"/>
    <w:rsid w:val="009E55E7"/>
    <w:rsid w:val="009E62B0"/>
    <w:rsid w:val="009E62DA"/>
    <w:rsid w:val="009E6719"/>
    <w:rsid w:val="009E6922"/>
    <w:rsid w:val="009E6D42"/>
    <w:rsid w:val="009E6E4C"/>
    <w:rsid w:val="009E76E8"/>
    <w:rsid w:val="009E7860"/>
    <w:rsid w:val="009E7AAB"/>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1FA1"/>
    <w:rsid w:val="00A125C0"/>
    <w:rsid w:val="00A137DF"/>
    <w:rsid w:val="00A13CE2"/>
    <w:rsid w:val="00A14006"/>
    <w:rsid w:val="00A1422C"/>
    <w:rsid w:val="00A14BA4"/>
    <w:rsid w:val="00A14DF7"/>
    <w:rsid w:val="00A150DC"/>
    <w:rsid w:val="00A15B81"/>
    <w:rsid w:val="00A15EC1"/>
    <w:rsid w:val="00A15FA2"/>
    <w:rsid w:val="00A161B7"/>
    <w:rsid w:val="00A162AC"/>
    <w:rsid w:val="00A16F8B"/>
    <w:rsid w:val="00A176B0"/>
    <w:rsid w:val="00A17B78"/>
    <w:rsid w:val="00A20018"/>
    <w:rsid w:val="00A20043"/>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2E66"/>
    <w:rsid w:val="00A33043"/>
    <w:rsid w:val="00A33532"/>
    <w:rsid w:val="00A335B6"/>
    <w:rsid w:val="00A33D7A"/>
    <w:rsid w:val="00A33FF8"/>
    <w:rsid w:val="00A34AB2"/>
    <w:rsid w:val="00A34F06"/>
    <w:rsid w:val="00A35957"/>
    <w:rsid w:val="00A35C80"/>
    <w:rsid w:val="00A37278"/>
    <w:rsid w:val="00A40398"/>
    <w:rsid w:val="00A404C5"/>
    <w:rsid w:val="00A40E50"/>
    <w:rsid w:val="00A40FB5"/>
    <w:rsid w:val="00A410C4"/>
    <w:rsid w:val="00A41312"/>
    <w:rsid w:val="00A41528"/>
    <w:rsid w:val="00A4181E"/>
    <w:rsid w:val="00A41BED"/>
    <w:rsid w:val="00A4207E"/>
    <w:rsid w:val="00A42537"/>
    <w:rsid w:val="00A42A7D"/>
    <w:rsid w:val="00A42BAC"/>
    <w:rsid w:val="00A442C9"/>
    <w:rsid w:val="00A4505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57ADC"/>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4B8F"/>
    <w:rsid w:val="00A7526D"/>
    <w:rsid w:val="00A75B10"/>
    <w:rsid w:val="00A76147"/>
    <w:rsid w:val="00A76959"/>
    <w:rsid w:val="00A775DF"/>
    <w:rsid w:val="00A80784"/>
    <w:rsid w:val="00A81AEA"/>
    <w:rsid w:val="00A81C0C"/>
    <w:rsid w:val="00A81E55"/>
    <w:rsid w:val="00A821A3"/>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1B7B"/>
    <w:rsid w:val="00AA2125"/>
    <w:rsid w:val="00AA2472"/>
    <w:rsid w:val="00AA2B69"/>
    <w:rsid w:val="00AA2CC8"/>
    <w:rsid w:val="00AA304C"/>
    <w:rsid w:val="00AA35F2"/>
    <w:rsid w:val="00AA3AAA"/>
    <w:rsid w:val="00AA4098"/>
    <w:rsid w:val="00AA524B"/>
    <w:rsid w:val="00AA5E07"/>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B5A35"/>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091"/>
    <w:rsid w:val="00AC50D8"/>
    <w:rsid w:val="00AC51D1"/>
    <w:rsid w:val="00AC54E4"/>
    <w:rsid w:val="00AC5EBC"/>
    <w:rsid w:val="00AC6B00"/>
    <w:rsid w:val="00AC6C31"/>
    <w:rsid w:val="00AC6CB1"/>
    <w:rsid w:val="00AD0792"/>
    <w:rsid w:val="00AD0A3B"/>
    <w:rsid w:val="00AD0B0D"/>
    <w:rsid w:val="00AD1523"/>
    <w:rsid w:val="00AD2200"/>
    <w:rsid w:val="00AD223E"/>
    <w:rsid w:val="00AD2514"/>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4DC"/>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2F"/>
    <w:rsid w:val="00AF5AFB"/>
    <w:rsid w:val="00AF5E0C"/>
    <w:rsid w:val="00AF6A10"/>
    <w:rsid w:val="00AF6DB0"/>
    <w:rsid w:val="00AF7B35"/>
    <w:rsid w:val="00B00466"/>
    <w:rsid w:val="00B006DB"/>
    <w:rsid w:val="00B00BED"/>
    <w:rsid w:val="00B00F5B"/>
    <w:rsid w:val="00B01658"/>
    <w:rsid w:val="00B0265E"/>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397"/>
    <w:rsid w:val="00B13F3A"/>
    <w:rsid w:val="00B14E30"/>
    <w:rsid w:val="00B14E33"/>
    <w:rsid w:val="00B16225"/>
    <w:rsid w:val="00B1689E"/>
    <w:rsid w:val="00B173F5"/>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2D60"/>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971"/>
    <w:rsid w:val="00B45A7C"/>
    <w:rsid w:val="00B46BFC"/>
    <w:rsid w:val="00B46FF9"/>
    <w:rsid w:val="00B47714"/>
    <w:rsid w:val="00B47FDA"/>
    <w:rsid w:val="00B5062A"/>
    <w:rsid w:val="00B50B1E"/>
    <w:rsid w:val="00B51E26"/>
    <w:rsid w:val="00B5242A"/>
    <w:rsid w:val="00B526A3"/>
    <w:rsid w:val="00B527F9"/>
    <w:rsid w:val="00B528BB"/>
    <w:rsid w:val="00B52CDD"/>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6"/>
    <w:rsid w:val="00B871D9"/>
    <w:rsid w:val="00B8721B"/>
    <w:rsid w:val="00B8737B"/>
    <w:rsid w:val="00B879A0"/>
    <w:rsid w:val="00B87CF5"/>
    <w:rsid w:val="00B90086"/>
    <w:rsid w:val="00B90087"/>
    <w:rsid w:val="00B900FC"/>
    <w:rsid w:val="00B905E8"/>
    <w:rsid w:val="00B90909"/>
    <w:rsid w:val="00B914F6"/>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4E0"/>
    <w:rsid w:val="00BA0843"/>
    <w:rsid w:val="00BA11FE"/>
    <w:rsid w:val="00BA13A8"/>
    <w:rsid w:val="00BA13E6"/>
    <w:rsid w:val="00BA16B8"/>
    <w:rsid w:val="00BA1979"/>
    <w:rsid w:val="00BA1B18"/>
    <w:rsid w:val="00BA2B2B"/>
    <w:rsid w:val="00BA2FE8"/>
    <w:rsid w:val="00BA3704"/>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C37"/>
    <w:rsid w:val="00BB2D65"/>
    <w:rsid w:val="00BB348C"/>
    <w:rsid w:val="00BB3F3F"/>
    <w:rsid w:val="00BB440D"/>
    <w:rsid w:val="00BB46C0"/>
    <w:rsid w:val="00BB4BF9"/>
    <w:rsid w:val="00BB4FDC"/>
    <w:rsid w:val="00BB52E5"/>
    <w:rsid w:val="00BB5358"/>
    <w:rsid w:val="00BB536A"/>
    <w:rsid w:val="00BB5776"/>
    <w:rsid w:val="00BB6182"/>
    <w:rsid w:val="00BB67D1"/>
    <w:rsid w:val="00BB6B1A"/>
    <w:rsid w:val="00BB6E5A"/>
    <w:rsid w:val="00BB6F57"/>
    <w:rsid w:val="00BB70B1"/>
    <w:rsid w:val="00BB71A7"/>
    <w:rsid w:val="00BB71C6"/>
    <w:rsid w:val="00BB72F9"/>
    <w:rsid w:val="00BB7356"/>
    <w:rsid w:val="00BB7625"/>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5D2D"/>
    <w:rsid w:val="00BD643D"/>
    <w:rsid w:val="00BD6D59"/>
    <w:rsid w:val="00BD76EA"/>
    <w:rsid w:val="00BD7A0E"/>
    <w:rsid w:val="00BD7BDA"/>
    <w:rsid w:val="00BE0062"/>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15E4"/>
    <w:rsid w:val="00C020EE"/>
    <w:rsid w:val="00C02363"/>
    <w:rsid w:val="00C0245A"/>
    <w:rsid w:val="00C03634"/>
    <w:rsid w:val="00C0476E"/>
    <w:rsid w:val="00C048FA"/>
    <w:rsid w:val="00C04CDB"/>
    <w:rsid w:val="00C04EE7"/>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BA"/>
    <w:rsid w:val="00C127C6"/>
    <w:rsid w:val="00C12AAE"/>
    <w:rsid w:val="00C12CD3"/>
    <w:rsid w:val="00C12E9C"/>
    <w:rsid w:val="00C132FD"/>
    <w:rsid w:val="00C13749"/>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C4"/>
    <w:rsid w:val="00C211EC"/>
    <w:rsid w:val="00C21487"/>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4FD"/>
    <w:rsid w:val="00C3388D"/>
    <w:rsid w:val="00C33D24"/>
    <w:rsid w:val="00C33E4E"/>
    <w:rsid w:val="00C346DB"/>
    <w:rsid w:val="00C35583"/>
    <w:rsid w:val="00C36408"/>
    <w:rsid w:val="00C37378"/>
    <w:rsid w:val="00C40217"/>
    <w:rsid w:val="00C40251"/>
    <w:rsid w:val="00C4132D"/>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65E"/>
    <w:rsid w:val="00C45AE9"/>
    <w:rsid w:val="00C45ED6"/>
    <w:rsid w:val="00C45F79"/>
    <w:rsid w:val="00C46076"/>
    <w:rsid w:val="00C462B0"/>
    <w:rsid w:val="00C4642C"/>
    <w:rsid w:val="00C46A7B"/>
    <w:rsid w:val="00C476CC"/>
    <w:rsid w:val="00C47BCD"/>
    <w:rsid w:val="00C5015D"/>
    <w:rsid w:val="00C508D6"/>
    <w:rsid w:val="00C50956"/>
    <w:rsid w:val="00C51810"/>
    <w:rsid w:val="00C5200A"/>
    <w:rsid w:val="00C525B4"/>
    <w:rsid w:val="00C52631"/>
    <w:rsid w:val="00C527D2"/>
    <w:rsid w:val="00C52986"/>
    <w:rsid w:val="00C529BA"/>
    <w:rsid w:val="00C52F54"/>
    <w:rsid w:val="00C53B92"/>
    <w:rsid w:val="00C53C20"/>
    <w:rsid w:val="00C548DA"/>
    <w:rsid w:val="00C54970"/>
    <w:rsid w:val="00C549DE"/>
    <w:rsid w:val="00C54E65"/>
    <w:rsid w:val="00C551B2"/>
    <w:rsid w:val="00C554BA"/>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0BC"/>
    <w:rsid w:val="00C63C12"/>
    <w:rsid w:val="00C64DD4"/>
    <w:rsid w:val="00C659F6"/>
    <w:rsid w:val="00C65E50"/>
    <w:rsid w:val="00C65EAA"/>
    <w:rsid w:val="00C65F87"/>
    <w:rsid w:val="00C66086"/>
    <w:rsid w:val="00C663AB"/>
    <w:rsid w:val="00C66EF4"/>
    <w:rsid w:val="00C673A6"/>
    <w:rsid w:val="00C674B2"/>
    <w:rsid w:val="00C67926"/>
    <w:rsid w:val="00C703D0"/>
    <w:rsid w:val="00C70525"/>
    <w:rsid w:val="00C7053C"/>
    <w:rsid w:val="00C706F9"/>
    <w:rsid w:val="00C708AB"/>
    <w:rsid w:val="00C70A8E"/>
    <w:rsid w:val="00C70FAF"/>
    <w:rsid w:val="00C710D5"/>
    <w:rsid w:val="00C711AF"/>
    <w:rsid w:val="00C71265"/>
    <w:rsid w:val="00C71D36"/>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3EDE"/>
    <w:rsid w:val="00C84525"/>
    <w:rsid w:val="00C8452D"/>
    <w:rsid w:val="00C84705"/>
    <w:rsid w:val="00C84A53"/>
    <w:rsid w:val="00C84ACD"/>
    <w:rsid w:val="00C850C2"/>
    <w:rsid w:val="00C857BF"/>
    <w:rsid w:val="00C85957"/>
    <w:rsid w:val="00C86574"/>
    <w:rsid w:val="00C86B79"/>
    <w:rsid w:val="00C87030"/>
    <w:rsid w:val="00C8794D"/>
    <w:rsid w:val="00C879DC"/>
    <w:rsid w:val="00C905A7"/>
    <w:rsid w:val="00C907EB"/>
    <w:rsid w:val="00C9082C"/>
    <w:rsid w:val="00C90917"/>
    <w:rsid w:val="00C90B6A"/>
    <w:rsid w:val="00C90C53"/>
    <w:rsid w:val="00C9132B"/>
    <w:rsid w:val="00C92478"/>
    <w:rsid w:val="00C9264A"/>
    <w:rsid w:val="00C928F4"/>
    <w:rsid w:val="00C930DB"/>
    <w:rsid w:val="00C93101"/>
    <w:rsid w:val="00C93713"/>
    <w:rsid w:val="00C93941"/>
    <w:rsid w:val="00C93D73"/>
    <w:rsid w:val="00C94205"/>
    <w:rsid w:val="00C949F7"/>
    <w:rsid w:val="00C95777"/>
    <w:rsid w:val="00C95E90"/>
    <w:rsid w:val="00C9683D"/>
    <w:rsid w:val="00C96868"/>
    <w:rsid w:val="00C9694D"/>
    <w:rsid w:val="00C96AD1"/>
    <w:rsid w:val="00C9740D"/>
    <w:rsid w:val="00C97710"/>
    <w:rsid w:val="00C97A7E"/>
    <w:rsid w:val="00CA0576"/>
    <w:rsid w:val="00CA0D35"/>
    <w:rsid w:val="00CA3104"/>
    <w:rsid w:val="00CA3486"/>
    <w:rsid w:val="00CA40BF"/>
    <w:rsid w:val="00CA42F2"/>
    <w:rsid w:val="00CA45F6"/>
    <w:rsid w:val="00CA4A65"/>
    <w:rsid w:val="00CA5489"/>
    <w:rsid w:val="00CA588E"/>
    <w:rsid w:val="00CA59E5"/>
    <w:rsid w:val="00CA62F8"/>
    <w:rsid w:val="00CA6EC9"/>
    <w:rsid w:val="00CA7056"/>
    <w:rsid w:val="00CA741B"/>
    <w:rsid w:val="00CA798A"/>
    <w:rsid w:val="00CA7D31"/>
    <w:rsid w:val="00CA7DF1"/>
    <w:rsid w:val="00CB075F"/>
    <w:rsid w:val="00CB08B8"/>
    <w:rsid w:val="00CB1667"/>
    <w:rsid w:val="00CB2F15"/>
    <w:rsid w:val="00CB3D59"/>
    <w:rsid w:val="00CB4218"/>
    <w:rsid w:val="00CB483B"/>
    <w:rsid w:val="00CB4E66"/>
    <w:rsid w:val="00CB6204"/>
    <w:rsid w:val="00CB643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2AB8"/>
    <w:rsid w:val="00CD3167"/>
    <w:rsid w:val="00CD407F"/>
    <w:rsid w:val="00CD4668"/>
    <w:rsid w:val="00CD5B91"/>
    <w:rsid w:val="00CD5FB5"/>
    <w:rsid w:val="00CD618C"/>
    <w:rsid w:val="00CD644F"/>
    <w:rsid w:val="00CD6B22"/>
    <w:rsid w:val="00CD6E38"/>
    <w:rsid w:val="00CD7207"/>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147"/>
    <w:rsid w:val="00CF016B"/>
    <w:rsid w:val="00CF0515"/>
    <w:rsid w:val="00CF07B1"/>
    <w:rsid w:val="00CF09B4"/>
    <w:rsid w:val="00CF12EA"/>
    <w:rsid w:val="00CF1B8C"/>
    <w:rsid w:val="00CF300F"/>
    <w:rsid w:val="00CF3034"/>
    <w:rsid w:val="00CF3C59"/>
    <w:rsid w:val="00CF47D4"/>
    <w:rsid w:val="00CF5B00"/>
    <w:rsid w:val="00CF62CC"/>
    <w:rsid w:val="00CF6889"/>
    <w:rsid w:val="00CF6C6B"/>
    <w:rsid w:val="00CF76D0"/>
    <w:rsid w:val="00CF77C0"/>
    <w:rsid w:val="00CF7B71"/>
    <w:rsid w:val="00D00618"/>
    <w:rsid w:val="00D00A1C"/>
    <w:rsid w:val="00D00DE8"/>
    <w:rsid w:val="00D0200C"/>
    <w:rsid w:val="00D03ABB"/>
    <w:rsid w:val="00D042E8"/>
    <w:rsid w:val="00D04561"/>
    <w:rsid w:val="00D04623"/>
    <w:rsid w:val="00D04800"/>
    <w:rsid w:val="00D050AB"/>
    <w:rsid w:val="00D051C8"/>
    <w:rsid w:val="00D0533E"/>
    <w:rsid w:val="00D055D3"/>
    <w:rsid w:val="00D06848"/>
    <w:rsid w:val="00D075F0"/>
    <w:rsid w:val="00D07F0D"/>
    <w:rsid w:val="00D07F4C"/>
    <w:rsid w:val="00D10CB9"/>
    <w:rsid w:val="00D10DF1"/>
    <w:rsid w:val="00D120E5"/>
    <w:rsid w:val="00D12532"/>
    <w:rsid w:val="00D12A02"/>
    <w:rsid w:val="00D12A14"/>
    <w:rsid w:val="00D13097"/>
    <w:rsid w:val="00D133CA"/>
    <w:rsid w:val="00D13981"/>
    <w:rsid w:val="00D13C53"/>
    <w:rsid w:val="00D13D26"/>
    <w:rsid w:val="00D1403E"/>
    <w:rsid w:val="00D1466F"/>
    <w:rsid w:val="00D14779"/>
    <w:rsid w:val="00D15816"/>
    <w:rsid w:val="00D170D5"/>
    <w:rsid w:val="00D1719A"/>
    <w:rsid w:val="00D17663"/>
    <w:rsid w:val="00D178FF"/>
    <w:rsid w:val="00D20ABA"/>
    <w:rsid w:val="00D20EE1"/>
    <w:rsid w:val="00D212CC"/>
    <w:rsid w:val="00D215F0"/>
    <w:rsid w:val="00D21823"/>
    <w:rsid w:val="00D224A1"/>
    <w:rsid w:val="00D233E3"/>
    <w:rsid w:val="00D235DA"/>
    <w:rsid w:val="00D23689"/>
    <w:rsid w:val="00D238D1"/>
    <w:rsid w:val="00D23C71"/>
    <w:rsid w:val="00D23F24"/>
    <w:rsid w:val="00D25C46"/>
    <w:rsid w:val="00D25CD7"/>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66B"/>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421"/>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E6E"/>
    <w:rsid w:val="00D52072"/>
    <w:rsid w:val="00D52418"/>
    <w:rsid w:val="00D53514"/>
    <w:rsid w:val="00D543E3"/>
    <w:rsid w:val="00D54924"/>
    <w:rsid w:val="00D54DD6"/>
    <w:rsid w:val="00D551DE"/>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6C76"/>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4C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8CD"/>
    <w:rsid w:val="00DA2971"/>
    <w:rsid w:val="00DA2D45"/>
    <w:rsid w:val="00DA3726"/>
    <w:rsid w:val="00DA390A"/>
    <w:rsid w:val="00DA392F"/>
    <w:rsid w:val="00DA39E3"/>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367"/>
    <w:rsid w:val="00DC644E"/>
    <w:rsid w:val="00DC6879"/>
    <w:rsid w:val="00DC6952"/>
    <w:rsid w:val="00DC6F2D"/>
    <w:rsid w:val="00DC7601"/>
    <w:rsid w:val="00DD15BC"/>
    <w:rsid w:val="00DD1960"/>
    <w:rsid w:val="00DD2124"/>
    <w:rsid w:val="00DD2D31"/>
    <w:rsid w:val="00DD3041"/>
    <w:rsid w:val="00DD357F"/>
    <w:rsid w:val="00DD40BC"/>
    <w:rsid w:val="00DD47CC"/>
    <w:rsid w:val="00DD4912"/>
    <w:rsid w:val="00DD4BFB"/>
    <w:rsid w:val="00DD5636"/>
    <w:rsid w:val="00DD6145"/>
    <w:rsid w:val="00DD61D5"/>
    <w:rsid w:val="00DD67E4"/>
    <w:rsid w:val="00DD6CC9"/>
    <w:rsid w:val="00DD7CA7"/>
    <w:rsid w:val="00DD7F7F"/>
    <w:rsid w:val="00DE1404"/>
    <w:rsid w:val="00DE1F42"/>
    <w:rsid w:val="00DE243F"/>
    <w:rsid w:val="00DE24C6"/>
    <w:rsid w:val="00DE27D1"/>
    <w:rsid w:val="00DE35FD"/>
    <w:rsid w:val="00DE37B6"/>
    <w:rsid w:val="00DE3903"/>
    <w:rsid w:val="00DE42B8"/>
    <w:rsid w:val="00DE4A9F"/>
    <w:rsid w:val="00DE4C2B"/>
    <w:rsid w:val="00DE5083"/>
    <w:rsid w:val="00DE5732"/>
    <w:rsid w:val="00DE6490"/>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03B"/>
    <w:rsid w:val="00DF4553"/>
    <w:rsid w:val="00DF47EE"/>
    <w:rsid w:val="00DF4B3E"/>
    <w:rsid w:val="00DF4D70"/>
    <w:rsid w:val="00DF54A2"/>
    <w:rsid w:val="00DF58F4"/>
    <w:rsid w:val="00DF5C7D"/>
    <w:rsid w:val="00DF5D87"/>
    <w:rsid w:val="00DF6687"/>
    <w:rsid w:val="00DF73E8"/>
    <w:rsid w:val="00DF7972"/>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7EA"/>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5F46"/>
    <w:rsid w:val="00E260D7"/>
    <w:rsid w:val="00E2745A"/>
    <w:rsid w:val="00E274EF"/>
    <w:rsid w:val="00E27722"/>
    <w:rsid w:val="00E300CD"/>
    <w:rsid w:val="00E30612"/>
    <w:rsid w:val="00E31785"/>
    <w:rsid w:val="00E321F2"/>
    <w:rsid w:val="00E326B6"/>
    <w:rsid w:val="00E32CC2"/>
    <w:rsid w:val="00E32DB0"/>
    <w:rsid w:val="00E32E8B"/>
    <w:rsid w:val="00E3317E"/>
    <w:rsid w:val="00E33894"/>
    <w:rsid w:val="00E33C1D"/>
    <w:rsid w:val="00E33F20"/>
    <w:rsid w:val="00E35B95"/>
    <w:rsid w:val="00E35CD5"/>
    <w:rsid w:val="00E364E5"/>
    <w:rsid w:val="00E365D6"/>
    <w:rsid w:val="00E36AC7"/>
    <w:rsid w:val="00E36B3C"/>
    <w:rsid w:val="00E370BD"/>
    <w:rsid w:val="00E37A94"/>
    <w:rsid w:val="00E4015F"/>
    <w:rsid w:val="00E41158"/>
    <w:rsid w:val="00E421BA"/>
    <w:rsid w:val="00E42292"/>
    <w:rsid w:val="00E433E4"/>
    <w:rsid w:val="00E43D42"/>
    <w:rsid w:val="00E451A6"/>
    <w:rsid w:val="00E45EAC"/>
    <w:rsid w:val="00E467BD"/>
    <w:rsid w:val="00E46A8D"/>
    <w:rsid w:val="00E46BF9"/>
    <w:rsid w:val="00E4715E"/>
    <w:rsid w:val="00E47365"/>
    <w:rsid w:val="00E4768E"/>
    <w:rsid w:val="00E47969"/>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EB2"/>
    <w:rsid w:val="00E65263"/>
    <w:rsid w:val="00E6544C"/>
    <w:rsid w:val="00E66B36"/>
    <w:rsid w:val="00E66E96"/>
    <w:rsid w:val="00E706C0"/>
    <w:rsid w:val="00E708A2"/>
    <w:rsid w:val="00E71176"/>
    <w:rsid w:val="00E71743"/>
    <w:rsid w:val="00E71A6C"/>
    <w:rsid w:val="00E71D96"/>
    <w:rsid w:val="00E71E4F"/>
    <w:rsid w:val="00E721E5"/>
    <w:rsid w:val="00E72764"/>
    <w:rsid w:val="00E735A3"/>
    <w:rsid w:val="00E73FA4"/>
    <w:rsid w:val="00E742AD"/>
    <w:rsid w:val="00E744E8"/>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24"/>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356"/>
    <w:rsid w:val="00E937DC"/>
    <w:rsid w:val="00E939F3"/>
    <w:rsid w:val="00E95189"/>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A7705"/>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8E"/>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EF"/>
    <w:rsid w:val="00ED2EFD"/>
    <w:rsid w:val="00ED34BB"/>
    <w:rsid w:val="00ED3954"/>
    <w:rsid w:val="00ED3D2C"/>
    <w:rsid w:val="00ED40D5"/>
    <w:rsid w:val="00ED4964"/>
    <w:rsid w:val="00ED588A"/>
    <w:rsid w:val="00ED5FF0"/>
    <w:rsid w:val="00ED67F2"/>
    <w:rsid w:val="00ED6B2E"/>
    <w:rsid w:val="00ED7108"/>
    <w:rsid w:val="00ED72BA"/>
    <w:rsid w:val="00ED73BC"/>
    <w:rsid w:val="00ED782E"/>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AA1"/>
    <w:rsid w:val="00EF3B8E"/>
    <w:rsid w:val="00EF3BBF"/>
    <w:rsid w:val="00EF3C5C"/>
    <w:rsid w:val="00EF469B"/>
    <w:rsid w:val="00EF50CF"/>
    <w:rsid w:val="00EF5C80"/>
    <w:rsid w:val="00EF5FB8"/>
    <w:rsid w:val="00EF6A3F"/>
    <w:rsid w:val="00EF741E"/>
    <w:rsid w:val="00EF76E6"/>
    <w:rsid w:val="00EF7DA6"/>
    <w:rsid w:val="00EF7EDF"/>
    <w:rsid w:val="00F00506"/>
    <w:rsid w:val="00F00776"/>
    <w:rsid w:val="00F00AD4"/>
    <w:rsid w:val="00F01987"/>
    <w:rsid w:val="00F019CF"/>
    <w:rsid w:val="00F01CB2"/>
    <w:rsid w:val="00F01D36"/>
    <w:rsid w:val="00F02492"/>
    <w:rsid w:val="00F02570"/>
    <w:rsid w:val="00F02EFA"/>
    <w:rsid w:val="00F03383"/>
    <w:rsid w:val="00F03B40"/>
    <w:rsid w:val="00F04A72"/>
    <w:rsid w:val="00F051C8"/>
    <w:rsid w:val="00F05AE7"/>
    <w:rsid w:val="00F05CC7"/>
    <w:rsid w:val="00F0639A"/>
    <w:rsid w:val="00F0715F"/>
    <w:rsid w:val="00F07429"/>
    <w:rsid w:val="00F07615"/>
    <w:rsid w:val="00F079B6"/>
    <w:rsid w:val="00F07A62"/>
    <w:rsid w:val="00F07CC3"/>
    <w:rsid w:val="00F10344"/>
    <w:rsid w:val="00F10424"/>
    <w:rsid w:val="00F10A61"/>
    <w:rsid w:val="00F1105A"/>
    <w:rsid w:val="00F11305"/>
    <w:rsid w:val="00F11323"/>
    <w:rsid w:val="00F11571"/>
    <w:rsid w:val="00F115B9"/>
    <w:rsid w:val="00F117E3"/>
    <w:rsid w:val="00F11ADB"/>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525"/>
    <w:rsid w:val="00F22CB7"/>
    <w:rsid w:val="00F22ECA"/>
    <w:rsid w:val="00F23577"/>
    <w:rsid w:val="00F25024"/>
    <w:rsid w:val="00F2575E"/>
    <w:rsid w:val="00F2669D"/>
    <w:rsid w:val="00F26708"/>
    <w:rsid w:val="00F26E3B"/>
    <w:rsid w:val="00F27C46"/>
    <w:rsid w:val="00F301AB"/>
    <w:rsid w:val="00F30D9E"/>
    <w:rsid w:val="00F30DED"/>
    <w:rsid w:val="00F31C14"/>
    <w:rsid w:val="00F3247D"/>
    <w:rsid w:val="00F32AAD"/>
    <w:rsid w:val="00F32E5D"/>
    <w:rsid w:val="00F331D2"/>
    <w:rsid w:val="00F34306"/>
    <w:rsid w:val="00F350B7"/>
    <w:rsid w:val="00F35442"/>
    <w:rsid w:val="00F35BD9"/>
    <w:rsid w:val="00F35D78"/>
    <w:rsid w:val="00F35E83"/>
    <w:rsid w:val="00F36161"/>
    <w:rsid w:val="00F3704F"/>
    <w:rsid w:val="00F371F9"/>
    <w:rsid w:val="00F3720C"/>
    <w:rsid w:val="00F37957"/>
    <w:rsid w:val="00F37DDB"/>
    <w:rsid w:val="00F40392"/>
    <w:rsid w:val="00F40D98"/>
    <w:rsid w:val="00F41135"/>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424"/>
    <w:rsid w:val="00F475DC"/>
    <w:rsid w:val="00F47C63"/>
    <w:rsid w:val="00F47E26"/>
    <w:rsid w:val="00F501C9"/>
    <w:rsid w:val="00F50961"/>
    <w:rsid w:val="00F50B1E"/>
    <w:rsid w:val="00F51EB6"/>
    <w:rsid w:val="00F5255A"/>
    <w:rsid w:val="00F528F8"/>
    <w:rsid w:val="00F52A5A"/>
    <w:rsid w:val="00F52B36"/>
    <w:rsid w:val="00F52CBC"/>
    <w:rsid w:val="00F52CF5"/>
    <w:rsid w:val="00F52DBA"/>
    <w:rsid w:val="00F53F2F"/>
    <w:rsid w:val="00F54611"/>
    <w:rsid w:val="00F54C61"/>
    <w:rsid w:val="00F54D6F"/>
    <w:rsid w:val="00F5548D"/>
    <w:rsid w:val="00F5565A"/>
    <w:rsid w:val="00F55DBD"/>
    <w:rsid w:val="00F561CF"/>
    <w:rsid w:val="00F5667B"/>
    <w:rsid w:val="00F56A63"/>
    <w:rsid w:val="00F56F02"/>
    <w:rsid w:val="00F56FF5"/>
    <w:rsid w:val="00F5737D"/>
    <w:rsid w:val="00F575F8"/>
    <w:rsid w:val="00F6058F"/>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208"/>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AE4"/>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520"/>
    <w:rsid w:val="00F95BA8"/>
    <w:rsid w:val="00F9620D"/>
    <w:rsid w:val="00F9660B"/>
    <w:rsid w:val="00F96C11"/>
    <w:rsid w:val="00F97070"/>
    <w:rsid w:val="00F97361"/>
    <w:rsid w:val="00F97DBE"/>
    <w:rsid w:val="00F97EAC"/>
    <w:rsid w:val="00FA01C8"/>
    <w:rsid w:val="00FA05C4"/>
    <w:rsid w:val="00FA10EE"/>
    <w:rsid w:val="00FA1668"/>
    <w:rsid w:val="00FA2C29"/>
    <w:rsid w:val="00FA2C96"/>
    <w:rsid w:val="00FA2D73"/>
    <w:rsid w:val="00FA2DF6"/>
    <w:rsid w:val="00FA36DF"/>
    <w:rsid w:val="00FA37F4"/>
    <w:rsid w:val="00FA389C"/>
    <w:rsid w:val="00FA38BF"/>
    <w:rsid w:val="00FA3BA0"/>
    <w:rsid w:val="00FA464A"/>
    <w:rsid w:val="00FA47BA"/>
    <w:rsid w:val="00FA47F3"/>
    <w:rsid w:val="00FA4D94"/>
    <w:rsid w:val="00FA5709"/>
    <w:rsid w:val="00FA60FF"/>
    <w:rsid w:val="00FA70A5"/>
    <w:rsid w:val="00FA7C0F"/>
    <w:rsid w:val="00FB0C7F"/>
    <w:rsid w:val="00FB0EB5"/>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272F"/>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189"/>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6E1F"/>
    <w:rsid w:val="00FE72F3"/>
    <w:rsid w:val="00FE746D"/>
    <w:rsid w:val="00FF0437"/>
    <w:rsid w:val="00FF0A98"/>
    <w:rsid w:val="00FF1394"/>
    <w:rsid w:val="00FF1639"/>
    <w:rsid w:val="00FF16DB"/>
    <w:rsid w:val="00FF1E3A"/>
    <w:rsid w:val="00FF2836"/>
    <w:rsid w:val="00FF3088"/>
    <w:rsid w:val="00FF3153"/>
    <w:rsid w:val="00FF37E4"/>
    <w:rsid w:val="00FF396C"/>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semiHidden/>
    <w:unhideWhenUsed/>
    <w:rsid w:val="0092224B"/>
    <w:rPr>
      <w:sz w:val="21"/>
      <w:szCs w:val="21"/>
    </w:rPr>
  </w:style>
  <w:style w:type="paragraph" w:styleId="CommentText">
    <w:name w:val="annotation text"/>
    <w:basedOn w:val="Normal"/>
    <w:link w:val="CommentTextChar"/>
    <w:unhideWhenUsed/>
    <w:rsid w:val="0092224B"/>
    <w:pPr>
      <w:jc w:val="left"/>
    </w:pPr>
    <w:rPr>
      <w:kern w:val="0"/>
      <w:sz w:val="20"/>
      <w:szCs w:val="20"/>
      <w:lang w:val="x-none" w:eastAsia="x-none"/>
    </w:rPr>
  </w:style>
  <w:style w:type="character" w:customStyle="1" w:styleId="CommentTextChar">
    <w:name w:val="Comment Text Char"/>
    <w:link w:val="CommentText"/>
    <w:uiPriority w:val="99"/>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customStyle="1" w:styleId="ListParagraph1">
    <w:name w:val="List Paragraph1"/>
    <w:basedOn w:val="Normal"/>
    <w:rsid w:val="002B2C82"/>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kern w:val="0"/>
      <w:sz w:val="24"/>
      <w:szCs w:val="24"/>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rsid w:val="00E47969"/>
    <w:rPr>
      <w:rFonts w:ascii="Cambria" w:eastAsia="SimHei" w:hAnsi="Cambria"/>
      <w:kern w:val="2"/>
    </w:rPr>
  </w:style>
  <w:style w:type="character" w:styleId="PageNumber">
    <w:name w:val="page number"/>
    <w:basedOn w:val="DefaultParagraphFont"/>
    <w:rsid w:val="000D7ADF"/>
  </w:style>
  <w:style w:type="character" w:customStyle="1" w:styleId="EmailDiscussionChar">
    <w:name w:val="EmailDiscussion Char"/>
    <w:link w:val="EmailDiscussion"/>
    <w:qFormat/>
    <w:rsid w:val="00702667"/>
    <w:rPr>
      <w:rFonts w:ascii="Arial" w:eastAsia="MS Mincho" w:hAnsi="Arial"/>
      <w:b/>
      <w:szCs w:val="24"/>
      <w:lang w:val="en-GB" w:eastAsia="en-GB"/>
    </w:rPr>
  </w:style>
  <w:style w:type="paragraph" w:customStyle="1" w:styleId="EmailDiscussion2">
    <w:name w:val="EmailDiscussion2"/>
    <w:basedOn w:val="Doc-text2"/>
    <w:uiPriority w:val="99"/>
    <w:qFormat/>
    <w:rsid w:val="00702667"/>
  </w:style>
  <w:style w:type="paragraph" w:customStyle="1" w:styleId="EmailDiscussion">
    <w:name w:val="EmailDiscussion"/>
    <w:basedOn w:val="Normal"/>
    <w:next w:val="Normal"/>
    <w:link w:val="EmailDiscussionChar"/>
    <w:qFormat/>
    <w:rsid w:val="00702667"/>
    <w:pPr>
      <w:widowControl/>
      <w:tabs>
        <w:tab w:val="num" w:pos="360"/>
        <w:tab w:val="left" w:pos="1619"/>
      </w:tabs>
      <w:overflowPunct w:val="0"/>
      <w:autoSpaceDE w:val="0"/>
      <w:autoSpaceDN w:val="0"/>
      <w:adjustRightInd w:val="0"/>
      <w:spacing w:before="40"/>
      <w:ind w:left="360" w:hanging="360"/>
      <w:jc w:val="left"/>
      <w:textAlignment w:val="baseline"/>
    </w:pPr>
    <w:rPr>
      <w:rFonts w:ascii="Arial" w:eastAsia="MS Mincho" w:hAnsi="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032026600">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1492</Words>
  <Characters>9402</Characters>
  <Application>Microsoft Office Word</Application>
  <DocSecurity>0</DocSecurity>
  <Lines>78</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Prateek Basu Mallick</cp:lastModifiedBy>
  <cp:revision>24</cp:revision>
  <cp:lastPrinted>2012-10-30T00:20:00Z</cp:lastPrinted>
  <dcterms:created xsi:type="dcterms:W3CDTF">2023-11-02T03:26:00Z</dcterms:created>
  <dcterms:modified xsi:type="dcterms:W3CDTF">2023-11-02T09:21:00Z</dcterms:modified>
</cp:coreProperties>
</file>